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0F1B" w:rsidRPr="00FA0F1B" w:rsidTr="000262E3">
        <w:tc>
          <w:tcPr>
            <w:tcW w:w="4788" w:type="dxa"/>
          </w:tcPr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F1B">
              <w:rPr>
                <w:rFonts w:ascii="Times New Roman" w:hAnsi="Times New Roman" w:cs="Times New Roman"/>
                <w:b/>
                <w:sz w:val="28"/>
                <w:szCs w:val="28"/>
              </w:rPr>
              <w:t>TỈNH ỦY TRÀ VINH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F1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F1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A0F1B">
              <w:rPr>
                <w:rFonts w:ascii="Times New Roman" w:hAnsi="Times New Roman" w:cs="Times New Roman"/>
                <w:sz w:val="28"/>
                <w:szCs w:val="28"/>
              </w:rPr>
              <w:t xml:space="preserve"> 196-CV/TU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V/v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tiếp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tục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tập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trung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chỉ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đạo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công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tác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phòng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chống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dịch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bệnh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tại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cơ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sở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xây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dựng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xã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phường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thị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trấn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là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pháo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đài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chống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4"/>
                <w:szCs w:val="28"/>
              </w:rPr>
              <w:t>dịch</w:t>
            </w:r>
            <w:proofErr w:type="spellEnd"/>
          </w:p>
        </w:tc>
        <w:tc>
          <w:tcPr>
            <w:tcW w:w="4788" w:type="dxa"/>
          </w:tcPr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F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>Trà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>Vinh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31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 </w:t>
            </w:r>
            <w:proofErr w:type="spellStart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A0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8965E0" w:rsidRDefault="008965E0">
      <w:pPr>
        <w:rPr>
          <w:rFonts w:ascii="Times New Roman" w:hAnsi="Times New Roman" w:cs="Times New Roman"/>
          <w:sz w:val="28"/>
          <w:szCs w:val="28"/>
        </w:rPr>
      </w:pPr>
    </w:p>
    <w:p w:rsidR="000262E3" w:rsidRPr="00FA0F1B" w:rsidRDefault="000262E3">
      <w:pPr>
        <w:rPr>
          <w:rFonts w:ascii="Times New Roman" w:hAnsi="Times New Roman" w:cs="Times New Roman"/>
          <w:sz w:val="28"/>
          <w:szCs w:val="28"/>
        </w:rPr>
      </w:pPr>
    </w:p>
    <w:p w:rsidR="00FA0F1B" w:rsidRPr="00FA0F1B" w:rsidRDefault="00FA0F1B" w:rsidP="00FA0F1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A0F1B">
        <w:rPr>
          <w:rFonts w:ascii="Times New Roman" w:hAnsi="Times New Roman" w:cs="Times New Roman"/>
          <w:i/>
          <w:sz w:val="28"/>
          <w:szCs w:val="28"/>
        </w:rPr>
        <w:t>Kính</w:t>
      </w:r>
      <w:proofErr w:type="spellEnd"/>
      <w:r w:rsidRPr="00FA0F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FA0F1B">
        <w:rPr>
          <w:rFonts w:ascii="Times New Roman" w:hAnsi="Times New Roman" w:cs="Times New Roman"/>
          <w:i/>
          <w:sz w:val="28"/>
          <w:szCs w:val="28"/>
        </w:rPr>
        <w:t>:</w:t>
      </w:r>
      <w:r w:rsidRPr="00FA0F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>,</w:t>
      </w:r>
    </w:p>
    <w:p w:rsidR="00FA0F1B" w:rsidRPr="00FA0F1B" w:rsidRDefault="00FA0F1B" w:rsidP="00FA0F1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0F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>,</w:t>
      </w:r>
    </w:p>
    <w:p w:rsidR="00FA0F1B" w:rsidRPr="00FA0F1B" w:rsidRDefault="00FA0F1B" w:rsidP="00FA0F1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A0F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>,</w:t>
      </w:r>
    </w:p>
    <w:p w:rsidR="00FA0F1B" w:rsidRPr="00FA0F1B" w:rsidRDefault="00FA0F1B">
      <w:pPr>
        <w:rPr>
          <w:rFonts w:ascii="Times New Roman" w:hAnsi="Times New Roman" w:cs="Times New Roman"/>
          <w:sz w:val="28"/>
          <w:szCs w:val="28"/>
        </w:rPr>
      </w:pPr>
    </w:p>
    <w:p w:rsidR="00FA0F1B" w:rsidRDefault="00FA0F1B" w:rsidP="00FA0F1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khóm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qua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F1B" w:rsidRDefault="00FA0F1B" w:rsidP="00FA0F1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F1B">
        <w:rPr>
          <w:rFonts w:ascii="Times New Roman" w:hAnsi="Times New Roman" w:cs="Times New Roman"/>
          <w:b/>
          <w:sz w:val="28"/>
          <w:szCs w:val="28"/>
        </w:rPr>
        <w:t>1.</w:t>
      </w:r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ngặt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khoát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hẹp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F0,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F1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lo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F1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ngặt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1B" w:rsidRDefault="00FA0F1B" w:rsidP="00FA0F1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F1B">
        <w:rPr>
          <w:rFonts w:ascii="Times New Roman" w:hAnsi="Times New Roman" w:cs="Times New Roman"/>
          <w:b/>
          <w:sz w:val="28"/>
          <w:szCs w:val="28"/>
        </w:rPr>
        <w:t>2.</w:t>
      </w:r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1B" w:rsidRDefault="00FA0F1B" w:rsidP="00FA0F1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F1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chắt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1B" w:rsidRDefault="00FA0F1B" w:rsidP="00FA0F1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F1B">
        <w:rPr>
          <w:rFonts w:ascii="Times New Roman" w:hAnsi="Times New Roman" w:cs="Times New Roman"/>
          <w:b/>
          <w:sz w:val="28"/>
          <w:szCs w:val="28"/>
        </w:rPr>
        <w:t>4.</w:t>
      </w:r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0F1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r w:rsidRPr="00FA0F1B">
        <w:rPr>
          <w:rFonts w:ascii="Times New Roman" w:hAnsi="Times New Roman" w:cs="Times New Roman"/>
          <w:i/>
          <w:sz w:val="28"/>
          <w:szCs w:val="28"/>
        </w:rPr>
        <w:t xml:space="preserve">(qua Ban </w:t>
      </w:r>
      <w:proofErr w:type="spellStart"/>
      <w:r w:rsidRPr="00FA0F1B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FA0F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FA0F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i/>
          <w:sz w:val="28"/>
          <w:szCs w:val="28"/>
        </w:rPr>
        <w:t>)</w:t>
      </w:r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1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A0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4F" w:rsidRPr="00FA0F1B" w:rsidRDefault="00E5384F" w:rsidP="00FA0F1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0F1B" w:rsidRPr="00FA0F1B" w:rsidTr="000262E3">
        <w:tc>
          <w:tcPr>
            <w:tcW w:w="4788" w:type="dxa"/>
          </w:tcPr>
          <w:p w:rsidR="00FA0F1B" w:rsidRPr="000262E3" w:rsidRDefault="00FA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2E3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02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02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0F1B" w:rsidRPr="000262E3" w:rsidRDefault="00F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F1B" w:rsidRPr="000262E3" w:rsidRDefault="00F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F1B" w:rsidRPr="000262E3" w:rsidRDefault="00F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ban,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F1B" w:rsidRPr="00FA0F1B" w:rsidRDefault="00FA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026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F1B">
              <w:rPr>
                <w:rFonts w:ascii="Times New Roman" w:hAnsi="Times New Roman" w:cs="Times New Roman"/>
                <w:b/>
                <w:sz w:val="28"/>
                <w:szCs w:val="28"/>
              </w:rPr>
              <w:t>T/M BAN THƯỜNG VỤ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1B">
              <w:rPr>
                <w:rFonts w:ascii="Times New Roman" w:hAnsi="Times New Roman" w:cs="Times New Roman"/>
                <w:sz w:val="28"/>
                <w:szCs w:val="28"/>
              </w:rPr>
              <w:t>PHÓ BÍ THƯ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1B" w:rsidRPr="000262E3" w:rsidRDefault="00FA0F1B" w:rsidP="00FA0F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2E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262E3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026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62E3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026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1B" w:rsidRPr="00FA0F1B" w:rsidRDefault="00FA0F1B" w:rsidP="00FA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0F1B">
              <w:rPr>
                <w:rFonts w:ascii="Times New Roman" w:hAnsi="Times New Roman" w:cs="Times New Roman"/>
                <w:b/>
                <w:sz w:val="28"/>
                <w:szCs w:val="28"/>
              </w:rPr>
              <w:t>Lâm</w:t>
            </w:r>
            <w:proofErr w:type="spellEnd"/>
            <w:r w:rsidRPr="00FA0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FA0F1B">
              <w:rPr>
                <w:rFonts w:ascii="Times New Roman" w:hAnsi="Times New Roman" w:cs="Times New Roman"/>
                <w:b/>
                <w:sz w:val="28"/>
                <w:szCs w:val="28"/>
              </w:rPr>
              <w:t>Đằng</w:t>
            </w:r>
            <w:proofErr w:type="spellEnd"/>
          </w:p>
        </w:tc>
      </w:tr>
    </w:tbl>
    <w:p w:rsidR="00FA0F1B" w:rsidRPr="00FA0F1B" w:rsidRDefault="00FA0F1B">
      <w:pPr>
        <w:rPr>
          <w:rFonts w:ascii="Times New Roman" w:hAnsi="Times New Roman" w:cs="Times New Roman"/>
          <w:sz w:val="28"/>
          <w:szCs w:val="28"/>
        </w:rPr>
      </w:pPr>
    </w:p>
    <w:sectPr w:rsidR="00FA0F1B" w:rsidRPr="00FA0F1B" w:rsidSect="00FA0F1B">
      <w:pgSz w:w="12240" w:h="15840"/>
      <w:pgMar w:top="720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B"/>
    <w:rsid w:val="000262E3"/>
    <w:rsid w:val="008965E0"/>
    <w:rsid w:val="00CE19DF"/>
    <w:rsid w:val="00E5384F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2021-09-02T07:12:00Z</dcterms:created>
  <dcterms:modified xsi:type="dcterms:W3CDTF">2021-09-02T07:24:00Z</dcterms:modified>
</cp:coreProperties>
</file>