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17" w:type="dxa"/>
        <w:tblLook w:val="04A0" w:firstRow="1" w:lastRow="0" w:firstColumn="1" w:lastColumn="0" w:noHBand="0" w:noVBand="1"/>
      </w:tblPr>
      <w:tblGrid>
        <w:gridCol w:w="3936"/>
        <w:gridCol w:w="6281"/>
      </w:tblGrid>
      <w:tr w:rsidR="00B73385" w:rsidTr="00B73385">
        <w:tc>
          <w:tcPr>
            <w:tcW w:w="3936" w:type="dxa"/>
          </w:tcPr>
          <w:p w:rsidR="00B73385" w:rsidRDefault="00B73385">
            <w:pPr>
              <w:jc w:val="center"/>
              <w:rPr>
                <w:sz w:val="28"/>
                <w:szCs w:val="22"/>
              </w:rPr>
            </w:pPr>
            <w:r>
              <w:rPr>
                <w:sz w:val="28"/>
                <w:szCs w:val="22"/>
              </w:rPr>
              <w:t>ỦY BAN MTTQ VIỆT NAM</w:t>
            </w:r>
          </w:p>
          <w:p w:rsidR="00B73385" w:rsidRDefault="00B73385">
            <w:pPr>
              <w:jc w:val="center"/>
              <w:rPr>
                <w:sz w:val="28"/>
                <w:szCs w:val="22"/>
              </w:rPr>
            </w:pPr>
            <w:r>
              <w:rPr>
                <w:sz w:val="28"/>
                <w:szCs w:val="22"/>
              </w:rPr>
              <w:t>TỈNH TRÀ VINH</w:t>
            </w:r>
          </w:p>
          <w:p w:rsidR="00B73385" w:rsidRDefault="00B73385">
            <w:pPr>
              <w:jc w:val="center"/>
              <w:rPr>
                <w:b/>
                <w:sz w:val="28"/>
                <w:szCs w:val="22"/>
              </w:rPr>
            </w:pPr>
            <w:r>
              <w:rPr>
                <w:b/>
                <w:sz w:val="28"/>
                <w:szCs w:val="22"/>
              </w:rPr>
              <w:t>BAN THƯỜNG TRỰC</w:t>
            </w:r>
          </w:p>
          <w:p w:rsidR="00B73385" w:rsidRDefault="00B73385">
            <w:pPr>
              <w:jc w:val="center"/>
              <w:rPr>
                <w:sz w:val="28"/>
                <w:szCs w:val="22"/>
              </w:rPr>
            </w:pPr>
            <w:r>
              <w:rPr>
                <w:noProof/>
              </w:rPr>
              <mc:AlternateContent>
                <mc:Choice Requires="wps">
                  <w:drawing>
                    <wp:anchor distT="0" distB="0" distL="114300" distR="114300" simplePos="0" relativeHeight="251658240" behindDoc="0" locked="0" layoutInCell="1" allowOverlap="1">
                      <wp:simplePos x="0" y="0"/>
                      <wp:positionH relativeFrom="column">
                        <wp:posOffset>665480</wp:posOffset>
                      </wp:positionH>
                      <wp:positionV relativeFrom="paragraph">
                        <wp:posOffset>45720</wp:posOffset>
                      </wp:positionV>
                      <wp:extent cx="1084580" cy="0"/>
                      <wp:effectExtent l="8255" t="7620" r="12065" b="1143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4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52.4pt;margin-top:3.6pt;width:85.4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"/>
                  </w:pict>
                </mc:Fallback>
              </mc:AlternateContent>
            </w:r>
          </w:p>
          <w:p w:rsidR="00B73385" w:rsidRDefault="00B73385">
            <w:pPr>
              <w:jc w:val="center"/>
              <w:rPr>
                <w:sz w:val="28"/>
                <w:szCs w:val="22"/>
              </w:rPr>
            </w:pPr>
            <w:r>
              <w:rPr>
                <w:sz w:val="28"/>
                <w:szCs w:val="22"/>
              </w:rPr>
              <w:t xml:space="preserve">Số: 393 </w:t>
            </w:r>
            <w:r>
              <w:rPr>
                <w:sz w:val="28"/>
                <w:szCs w:val="22"/>
              </w:rPr>
              <w:t>/MTTQ-BTT</w:t>
            </w:r>
          </w:p>
          <w:p w:rsidR="00B73385" w:rsidRDefault="00B73385">
            <w:pPr>
              <w:jc w:val="center"/>
              <w:rPr>
                <w:sz w:val="14"/>
                <w:szCs w:val="22"/>
              </w:rPr>
            </w:pPr>
          </w:p>
          <w:p w:rsidR="00B73385" w:rsidRDefault="00B73385">
            <w:pPr>
              <w:jc w:val="center"/>
              <w:rPr>
                <w:i/>
                <w:sz w:val="26"/>
                <w:szCs w:val="22"/>
              </w:rPr>
            </w:pPr>
            <w:r>
              <w:rPr>
                <w:i/>
                <w:szCs w:val="22"/>
              </w:rPr>
              <w:t xml:space="preserve">V/v </w:t>
            </w:r>
            <w:bookmarkStart w:id="0" w:name="_GoBack"/>
            <w:r>
              <w:rPr>
                <w:i/>
                <w:szCs w:val="22"/>
              </w:rPr>
              <w:t xml:space="preserve">giám sát tiếp dân và giải quyết khiếu nại, tố cáo </w:t>
            </w:r>
            <w:bookmarkEnd w:id="0"/>
            <w:r>
              <w:rPr>
                <w:i/>
                <w:szCs w:val="22"/>
              </w:rPr>
              <w:t>đối với Chủ tịch UBND cấp huyện và xã năm 2021</w:t>
            </w:r>
            <w:r>
              <w:rPr>
                <w:i/>
                <w:sz w:val="26"/>
                <w:szCs w:val="22"/>
              </w:rPr>
              <w:t>.</w:t>
            </w:r>
          </w:p>
          <w:p w:rsidR="00B73385" w:rsidRDefault="00B73385">
            <w:pPr>
              <w:jc w:val="center"/>
              <w:rPr>
                <w:sz w:val="28"/>
                <w:szCs w:val="22"/>
              </w:rPr>
            </w:pPr>
          </w:p>
        </w:tc>
        <w:tc>
          <w:tcPr>
            <w:tcW w:w="6281" w:type="dxa"/>
          </w:tcPr>
          <w:p w:rsidR="00B73385" w:rsidRDefault="00B73385">
            <w:pPr>
              <w:jc w:val="center"/>
              <w:rPr>
                <w:b/>
                <w:sz w:val="28"/>
                <w:szCs w:val="22"/>
              </w:rPr>
            </w:pPr>
            <w:r>
              <w:rPr>
                <w:b/>
                <w:sz w:val="28"/>
                <w:szCs w:val="22"/>
              </w:rPr>
              <w:t>CỘNG HÒA XÃ HỘI CHỦ NGHĨA VIỆT NAM</w:t>
            </w:r>
          </w:p>
          <w:p w:rsidR="00B73385" w:rsidRDefault="00B73385">
            <w:pPr>
              <w:jc w:val="center"/>
              <w:rPr>
                <w:b/>
                <w:sz w:val="28"/>
                <w:szCs w:val="22"/>
              </w:rPr>
            </w:pPr>
            <w:r>
              <w:rPr>
                <w:b/>
                <w:sz w:val="28"/>
                <w:szCs w:val="22"/>
              </w:rPr>
              <w:t>Độc lập – Tự do – Hạnh phúc</w:t>
            </w:r>
          </w:p>
          <w:p w:rsidR="00B73385" w:rsidRDefault="00B73385">
            <w:pPr>
              <w:jc w:val="center"/>
              <w:rPr>
                <w:sz w:val="28"/>
                <w:szCs w:val="22"/>
              </w:rPr>
            </w:pPr>
            <w:r>
              <w:rPr>
                <w:noProof/>
              </w:rPr>
              <mc:AlternateContent>
                <mc:Choice Requires="wps">
                  <w:drawing>
                    <wp:anchor distT="0" distB="0" distL="114300" distR="114300" simplePos="0" relativeHeight="251658240" behindDoc="0" locked="0" layoutInCell="1" allowOverlap="1">
                      <wp:simplePos x="0" y="0"/>
                      <wp:positionH relativeFrom="column">
                        <wp:posOffset>825500</wp:posOffset>
                      </wp:positionH>
                      <wp:positionV relativeFrom="paragraph">
                        <wp:posOffset>40005</wp:posOffset>
                      </wp:positionV>
                      <wp:extent cx="2190115" cy="0"/>
                      <wp:effectExtent l="6350" t="11430" r="13335" b="762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1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65pt;margin-top:3.15pt;width:172.4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"/>
                  </w:pict>
                </mc:Fallback>
              </mc:AlternateContent>
            </w:r>
          </w:p>
          <w:p w:rsidR="00B73385" w:rsidRDefault="00B73385">
            <w:pPr>
              <w:jc w:val="center"/>
              <w:rPr>
                <w:b/>
                <w:i/>
                <w:sz w:val="28"/>
                <w:szCs w:val="22"/>
              </w:rPr>
            </w:pPr>
          </w:p>
          <w:p w:rsidR="00B73385" w:rsidRDefault="00B73385">
            <w:pPr>
              <w:jc w:val="center"/>
              <w:rPr>
                <w:i/>
                <w:sz w:val="28"/>
                <w:szCs w:val="22"/>
              </w:rPr>
            </w:pPr>
            <w:r>
              <w:rPr>
                <w:i/>
                <w:sz w:val="28"/>
                <w:szCs w:val="22"/>
              </w:rPr>
              <w:t xml:space="preserve">       </w:t>
            </w:r>
            <w:r>
              <w:rPr>
                <w:i/>
                <w:sz w:val="28"/>
                <w:szCs w:val="22"/>
              </w:rPr>
              <w:t xml:space="preserve"> Trà Vinh, ngày 09 </w:t>
            </w:r>
            <w:r>
              <w:rPr>
                <w:i/>
                <w:sz w:val="28"/>
                <w:szCs w:val="22"/>
              </w:rPr>
              <w:t>tháng 8 năm 2021</w:t>
            </w:r>
          </w:p>
        </w:tc>
      </w:tr>
    </w:tbl>
    <w:p w:rsidR="00B73385" w:rsidRDefault="00B73385" w:rsidP="00B73385">
      <w:pPr>
        <w:ind w:left="720" w:firstLine="720"/>
        <w:rPr>
          <w:sz w:val="8"/>
        </w:rPr>
      </w:pPr>
    </w:p>
    <w:p w:rsidR="00B73385" w:rsidRDefault="00B73385" w:rsidP="00B73385">
      <w:pPr>
        <w:ind w:left="720" w:firstLine="720"/>
        <w:rPr>
          <w:sz w:val="28"/>
        </w:rPr>
      </w:pPr>
      <w:r>
        <w:rPr>
          <w:sz w:val="28"/>
        </w:rPr>
        <w:t xml:space="preserve">Kính gửi: </w:t>
      </w:r>
    </w:p>
    <w:p w:rsidR="00B73385" w:rsidRDefault="00B73385" w:rsidP="00B73385">
      <w:pPr>
        <w:numPr>
          <w:ilvl w:val="0"/>
          <w:numId w:val="1"/>
        </w:numPr>
        <w:rPr>
          <w:b/>
          <w:sz w:val="28"/>
        </w:rPr>
      </w:pPr>
      <w:r>
        <w:rPr>
          <w:b/>
          <w:sz w:val="28"/>
        </w:rPr>
        <w:t>UBND các huyện, thị xã, thành phố;</w:t>
      </w:r>
    </w:p>
    <w:p w:rsidR="00B73385" w:rsidRDefault="00B73385" w:rsidP="00B73385">
      <w:pPr>
        <w:numPr>
          <w:ilvl w:val="0"/>
          <w:numId w:val="1"/>
        </w:numPr>
        <w:rPr>
          <w:b/>
          <w:sz w:val="28"/>
        </w:rPr>
      </w:pPr>
      <w:r>
        <w:rPr>
          <w:b/>
          <w:sz w:val="28"/>
        </w:rPr>
        <w:t xml:space="preserve">Ban Thường trực Ủy ban MTTQ Việt Nam </w:t>
      </w:r>
    </w:p>
    <w:p w:rsidR="00B73385" w:rsidRDefault="00B73385" w:rsidP="00B73385">
      <w:pPr>
        <w:ind w:left="720" w:firstLine="720"/>
        <w:rPr>
          <w:b/>
          <w:sz w:val="28"/>
        </w:rPr>
      </w:pPr>
      <w:r>
        <w:rPr>
          <w:b/>
          <w:sz w:val="28"/>
        </w:rPr>
        <w:tab/>
        <w:t>các huyện, thị xã, thành phố trên địa bàn tỉnh Trà Vinh</w:t>
      </w:r>
    </w:p>
    <w:p w:rsidR="00B73385" w:rsidRDefault="00B73385" w:rsidP="00B73385">
      <w:pPr>
        <w:ind w:left="720" w:firstLine="720"/>
        <w:rPr>
          <w:sz w:val="28"/>
        </w:rPr>
      </w:pPr>
      <w:r>
        <w:rPr>
          <w:noProof/>
        </w:rPr>
        <mc:AlternateContent>
          <mc:Choice Requires="wps">
            <w:drawing>
              <wp:anchor distT="0" distB="0" distL="114300" distR="114300" simplePos="0" relativeHeight="251658240" behindDoc="0" locked="0" layoutInCell="1" allowOverlap="1">
                <wp:simplePos x="0" y="0"/>
                <wp:positionH relativeFrom="column">
                  <wp:posOffset>2190115</wp:posOffset>
                </wp:positionH>
                <wp:positionV relativeFrom="paragraph">
                  <wp:posOffset>156845</wp:posOffset>
                </wp:positionV>
                <wp:extent cx="1523365" cy="0"/>
                <wp:effectExtent l="8890" t="13970" r="10795" b="508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33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172.45pt;margin-top:12.35pt;width:119.9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"/>
            </w:pict>
          </mc:Fallback>
        </mc:AlternateContent>
      </w:r>
      <w:r>
        <w:rPr>
          <w:b/>
          <w:sz w:val="28"/>
        </w:rPr>
        <w:tab/>
      </w:r>
      <w:r>
        <w:rPr>
          <w:b/>
          <w:sz w:val="28"/>
        </w:rPr>
        <w:tab/>
      </w:r>
    </w:p>
    <w:p w:rsidR="00B73385" w:rsidRDefault="00B73385" w:rsidP="00B73385">
      <w:pPr>
        <w:jc w:val="center"/>
        <w:rPr>
          <w:b/>
          <w:sz w:val="28"/>
          <w:szCs w:val="28"/>
        </w:rPr>
      </w:pPr>
      <w:r>
        <w:rPr>
          <w:b/>
          <w:sz w:val="28"/>
          <w:szCs w:val="28"/>
        </w:rPr>
        <w:t xml:space="preserve"> </w:t>
      </w:r>
    </w:p>
    <w:p w:rsidR="00B73385" w:rsidRDefault="00B73385" w:rsidP="00B73385">
      <w:pPr>
        <w:pStyle w:val="NormalWeb"/>
        <w:spacing w:before="120" w:beforeAutospacing="0" w:after="0" w:afterAutospacing="0"/>
        <w:ind w:left="45" w:right="45" w:firstLine="675"/>
        <w:jc w:val="both"/>
        <w:rPr>
          <w:sz w:val="26"/>
          <w:szCs w:val="28"/>
          <w:lang w:val="en-US"/>
        </w:rPr>
      </w:pPr>
      <w:r>
        <w:rPr>
          <w:sz w:val="26"/>
          <w:szCs w:val="28"/>
          <w:lang w:val="en-US"/>
        </w:rPr>
        <w:t>Nhằm đánh giá thực trạng việc chấp hành và áp dụng các quy định của pháp luật về công tác tiếp công dân, xử lý đơn thư khiếu nại, tố cáo của Chủ tịch UBND các cấp, ngay từ đầu năm, Ban Thường trực Ủy ban MTTQ Việt Nam tỉnh có xin chủ trương và được sự thống nhất của Tỉnh ủy tổ chức giám sát trách nhiệm của Chủ tịch Ủy ban nhân dân cấp xã trong việc tiếp dân và giải quyết đơn thư khiếu nại, tố cáo.</w:t>
      </w:r>
    </w:p>
    <w:p w:rsidR="00B73385" w:rsidRDefault="00B73385" w:rsidP="00B73385">
      <w:pPr>
        <w:spacing w:before="120"/>
        <w:jc w:val="both"/>
        <w:rPr>
          <w:sz w:val="26"/>
          <w:szCs w:val="28"/>
        </w:rPr>
      </w:pPr>
      <w:r>
        <w:rPr>
          <w:sz w:val="26"/>
          <w:szCs w:val="28"/>
        </w:rPr>
        <w:tab/>
        <w:t>Tuy nhiên, đến ngày 29/6/2021, tại hội nghị trực tuyến triển khai, tập huấn công tác giám sát chuyên đề năm 2021, Ban Thường trực Ủy ban Trung ương MTTQ Việt Nam có điều chỉnh phân cấp giám sát như sau: Ban Thường trực Ủy ban MTTQ Việt Nam cấp tỉnh giám sát Chủ tịch UBND cấp huyện; Ban Thường trực Ủy ban MTTQ Việt Nam cấp huyện giám sát Chủ tịch UBND cấp xã; Ban Thường trực Ủy ban MTTQ Việt Nam cấp xã phối hợp cấp huyện giám sát Chủ tịch UBND cấp xã. Vì vậy, Ban Thường trực Ủy ban MTTQ Việt Nam tỉnh có điều chỉnh kế ho</w:t>
      </w:r>
      <w:r>
        <w:rPr>
          <w:sz w:val="26"/>
          <w:szCs w:val="28"/>
        </w:rPr>
        <w:t>ạch giám sát như Kế hoạch số 28/KH-MTTQ-BTT ngày  09</w:t>
      </w:r>
      <w:r>
        <w:rPr>
          <w:sz w:val="26"/>
          <w:szCs w:val="28"/>
        </w:rPr>
        <w:t>/8/2021 của Ban Thường trực Ủy ban MTTQ Việt Nam tỉnh Trà Vinh.</w:t>
      </w:r>
    </w:p>
    <w:p w:rsidR="00B73385" w:rsidRDefault="00B73385" w:rsidP="00B73385">
      <w:pPr>
        <w:spacing w:before="120"/>
        <w:ind w:firstLine="720"/>
        <w:jc w:val="both"/>
        <w:rPr>
          <w:sz w:val="26"/>
          <w:szCs w:val="28"/>
        </w:rPr>
      </w:pPr>
      <w:r>
        <w:rPr>
          <w:sz w:val="26"/>
          <w:szCs w:val="28"/>
        </w:rPr>
        <w:t>Mặt khác, do tình hình dịch bệnh Covid-19 diễn biến phức tạp nên công tác giám sát việc tiếp công dân, giải quyết khiếu nại, tố cáo sẽ được thực hiện chủ yếu thông qua giám sát văn bản là chính, để Ủy ban nhân dân cấp huyện, xã có điều kiện chỉ đạo chống dịch.</w:t>
      </w:r>
    </w:p>
    <w:p w:rsidR="00B73385" w:rsidRDefault="00B73385" w:rsidP="00B73385">
      <w:pPr>
        <w:spacing w:before="120"/>
        <w:ind w:firstLine="720"/>
        <w:jc w:val="both"/>
        <w:rPr>
          <w:sz w:val="26"/>
          <w:szCs w:val="28"/>
        </w:rPr>
      </w:pPr>
      <w:r>
        <w:rPr>
          <w:sz w:val="26"/>
          <w:szCs w:val="28"/>
        </w:rPr>
        <w:t>Trên đây là một số nội dung liên quan đến công tác giám sát việc tiếp công dân, giải quyết khiếu nại, tố cáo của Ban Thường trực Ủy ban MTTQ Việt Nam tỉnh Trà Vinh, mong các vị chia sẻ, cố gắng để cùng nhau hoàn thành nhiệm vụ./.</w:t>
      </w:r>
    </w:p>
    <w:p w:rsidR="00B73385" w:rsidRDefault="00B73385" w:rsidP="00B73385">
      <w:pPr>
        <w:jc w:val="both"/>
        <w:rPr>
          <w:sz w:val="28"/>
          <w:szCs w:val="28"/>
        </w:rPr>
      </w:pPr>
    </w:p>
    <w:tbl>
      <w:tblPr>
        <w:tblW w:w="9537" w:type="dxa"/>
        <w:jc w:val="center"/>
        <w:tblLook w:val="01E0" w:firstRow="1" w:lastRow="1" w:firstColumn="1" w:lastColumn="1" w:noHBand="0" w:noVBand="0"/>
      </w:tblPr>
      <w:tblGrid>
        <w:gridCol w:w="4768"/>
        <w:gridCol w:w="4769"/>
      </w:tblGrid>
      <w:tr w:rsidR="00B73385" w:rsidTr="00B73385">
        <w:trPr>
          <w:trHeight w:val="1167"/>
          <w:jc w:val="center"/>
        </w:trPr>
        <w:tc>
          <w:tcPr>
            <w:tcW w:w="4768" w:type="dxa"/>
            <w:hideMark/>
          </w:tcPr>
          <w:p w:rsidR="00B73385" w:rsidRDefault="00B73385">
            <w:pPr>
              <w:spacing w:after="120"/>
              <w:jc w:val="both"/>
              <w:rPr>
                <w:b/>
                <w:i/>
              </w:rPr>
            </w:pPr>
            <w:r>
              <w:rPr>
                <w:b/>
                <w:i/>
              </w:rPr>
              <w:t>Nơi nhận:</w:t>
            </w:r>
          </w:p>
          <w:p w:rsidR="00B73385" w:rsidRDefault="00B73385">
            <w:pPr>
              <w:jc w:val="both"/>
              <w:rPr>
                <w:sz w:val="22"/>
              </w:rPr>
            </w:pPr>
            <w:r>
              <w:rPr>
                <w:sz w:val="22"/>
                <w:szCs w:val="22"/>
              </w:rPr>
              <w:t>- Như trên;</w:t>
            </w:r>
          </w:p>
          <w:p w:rsidR="00B73385" w:rsidRDefault="00B73385">
            <w:pPr>
              <w:jc w:val="both"/>
              <w:rPr>
                <w:sz w:val="22"/>
              </w:rPr>
            </w:pPr>
            <w:r>
              <w:rPr>
                <w:sz w:val="22"/>
                <w:szCs w:val="22"/>
              </w:rPr>
              <w:t>- BTT. UBMTTQVN tỉnh;</w:t>
            </w:r>
          </w:p>
          <w:p w:rsidR="00B73385" w:rsidRDefault="00B73385">
            <w:pPr>
              <w:jc w:val="both"/>
              <w:rPr>
                <w:sz w:val="22"/>
              </w:rPr>
            </w:pPr>
            <w:r>
              <w:rPr>
                <w:sz w:val="22"/>
                <w:szCs w:val="22"/>
              </w:rPr>
              <w:t>- Lưu: VT, DCPLTG.</w:t>
            </w:r>
          </w:p>
        </w:tc>
        <w:tc>
          <w:tcPr>
            <w:tcW w:w="4769" w:type="dxa"/>
          </w:tcPr>
          <w:p w:rsidR="00B73385" w:rsidRDefault="00B73385">
            <w:pPr>
              <w:jc w:val="center"/>
              <w:rPr>
                <w:bCs/>
                <w:szCs w:val="28"/>
              </w:rPr>
            </w:pPr>
            <w:r>
              <w:rPr>
                <w:bCs/>
                <w:sz w:val="28"/>
                <w:szCs w:val="28"/>
              </w:rPr>
              <w:t>TM. BAN THƯỜNG TRỰC</w:t>
            </w:r>
          </w:p>
          <w:p w:rsidR="00B73385" w:rsidRDefault="00B73385">
            <w:pPr>
              <w:jc w:val="center"/>
              <w:rPr>
                <w:b/>
                <w:bCs/>
                <w:szCs w:val="28"/>
              </w:rPr>
            </w:pPr>
            <w:r>
              <w:rPr>
                <w:b/>
                <w:bCs/>
                <w:sz w:val="28"/>
                <w:szCs w:val="28"/>
              </w:rPr>
              <w:t>PHÓ CHỦ TỊCH</w:t>
            </w:r>
          </w:p>
          <w:p w:rsidR="00B73385" w:rsidRPr="00B73385" w:rsidRDefault="00B73385" w:rsidP="00B73385">
            <w:pPr>
              <w:jc w:val="center"/>
              <w:rPr>
                <w:b/>
                <w:bCs/>
                <w:sz w:val="28"/>
                <w:szCs w:val="28"/>
              </w:rPr>
            </w:pPr>
          </w:p>
          <w:p w:rsidR="00B73385" w:rsidRPr="00B73385" w:rsidRDefault="00B73385">
            <w:pPr>
              <w:jc w:val="center"/>
              <w:rPr>
                <w:bCs/>
                <w:i/>
                <w:szCs w:val="28"/>
              </w:rPr>
            </w:pPr>
            <w:r w:rsidRPr="00B73385">
              <w:rPr>
                <w:bCs/>
                <w:i/>
                <w:szCs w:val="28"/>
              </w:rPr>
              <w:t xml:space="preserve">(Đã ký) </w:t>
            </w:r>
          </w:p>
          <w:p w:rsidR="00B73385" w:rsidRDefault="00B73385">
            <w:pPr>
              <w:jc w:val="center"/>
              <w:rPr>
                <w:b/>
                <w:bCs/>
                <w:szCs w:val="28"/>
              </w:rPr>
            </w:pPr>
          </w:p>
          <w:p w:rsidR="00B73385" w:rsidRDefault="00B73385">
            <w:pPr>
              <w:jc w:val="center"/>
              <w:rPr>
                <w:b/>
                <w:bCs/>
                <w:szCs w:val="28"/>
              </w:rPr>
            </w:pPr>
          </w:p>
          <w:p w:rsidR="00B73385" w:rsidRDefault="00B73385">
            <w:pPr>
              <w:jc w:val="center"/>
              <w:rPr>
                <w:b/>
                <w:bCs/>
                <w:szCs w:val="28"/>
              </w:rPr>
            </w:pPr>
            <w:r>
              <w:rPr>
                <w:b/>
                <w:bCs/>
                <w:sz w:val="28"/>
                <w:szCs w:val="28"/>
              </w:rPr>
              <w:t>Phạm Tiết Cường</w:t>
            </w:r>
          </w:p>
        </w:tc>
      </w:tr>
    </w:tbl>
    <w:p w:rsidR="00B73385" w:rsidRDefault="00B73385" w:rsidP="00B73385">
      <w:pPr>
        <w:pStyle w:val="NormalWeb"/>
        <w:spacing w:before="120" w:beforeAutospacing="0" w:after="120" w:afterAutospacing="0" w:line="20" w:lineRule="atLeast"/>
        <w:ind w:right="45"/>
        <w:jc w:val="center"/>
        <w:rPr>
          <w:b/>
        </w:rPr>
      </w:pPr>
    </w:p>
    <w:p w:rsidR="009B27B5" w:rsidRDefault="009B27B5"/>
    <w:sectPr w:rsidR="009B27B5" w:rsidSect="00B73385">
      <w:pgSz w:w="12240" w:h="15840"/>
      <w:pgMar w:top="720" w:right="864" w:bottom="720"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F129A2"/>
    <w:multiLevelType w:val="hybridMultilevel"/>
    <w:tmpl w:val="DA685526"/>
    <w:lvl w:ilvl="0" w:tplc="7D70BB38">
      <w:start w:val="2"/>
      <w:numFmt w:val="bullet"/>
      <w:lvlText w:val="-"/>
      <w:lvlJc w:val="left"/>
      <w:pPr>
        <w:ind w:left="2520" w:hanging="360"/>
      </w:pPr>
      <w:rPr>
        <w:rFonts w:ascii="Times New Roman" w:eastAsia="Times New Roman" w:hAnsi="Times New Roman" w:cs="Times New Roman"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385"/>
    <w:rsid w:val="009B27B5"/>
    <w:rsid w:val="00B73385"/>
    <w:rsid w:val="00DA5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38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B73385"/>
    <w:pPr>
      <w:spacing w:before="100" w:beforeAutospacing="1" w:after="100" w:afterAutospacing="1"/>
    </w:pPr>
    <w:rPr>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38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B73385"/>
    <w:pPr>
      <w:spacing w:before="100" w:beforeAutospacing="1" w:after="100" w:afterAutospacing="1"/>
    </w:pPr>
    <w:rPr>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985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312</Words>
  <Characters>1782</Characters>
  <Application>Microsoft Office Word</Application>
  <DocSecurity>0</DocSecurity>
  <Lines>14</Lines>
  <Paragraphs>4</Paragraphs>
  <ScaleCrop>false</ScaleCrop>
  <Company/>
  <LinksUpToDate>false</LinksUpToDate>
  <CharactersWithSpaces>2090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DTcom</dc:creator>
  <cp:lastModifiedBy>DTcom</cp:lastModifiedBy>
  <cp:revision>1</cp:revision>
  <dcterms:created xsi:type="dcterms:W3CDTF">2021-08-10T02:06:00Z</dcterms:created>
  <dcterms:modified xsi:type="dcterms:W3CDTF">2021-08-10T02:10:00Z</dcterms:modified>
</cp:coreProperties>
</file>