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0" w:type="dxa"/>
        <w:tblInd w:w="-34" w:type="dxa"/>
        <w:tblLayout w:type="fixed"/>
        <w:tblLook w:val="04A0" w:firstRow="1" w:lastRow="0" w:firstColumn="1" w:lastColumn="0" w:noHBand="0" w:noVBand="1"/>
      </w:tblPr>
      <w:tblGrid>
        <w:gridCol w:w="4807"/>
        <w:gridCol w:w="4523"/>
      </w:tblGrid>
      <w:tr w:rsidR="00CC21AA" w:rsidTr="00CC21AA">
        <w:trPr>
          <w:trHeight w:val="691"/>
        </w:trPr>
        <w:tc>
          <w:tcPr>
            <w:tcW w:w="4805" w:type="dxa"/>
            <w:hideMark/>
          </w:tcPr>
          <w:p w:rsidR="00CC21AA" w:rsidRDefault="00CC21AA">
            <w:pPr>
              <w:spacing w:line="276" w:lineRule="auto"/>
              <w:jc w:val="center"/>
              <w:rPr>
                <w:b/>
                <w:sz w:val="28"/>
                <w:szCs w:val="28"/>
              </w:rPr>
            </w:pPr>
            <w:r>
              <w:rPr>
                <w:sz w:val="28"/>
                <w:szCs w:val="28"/>
              </w:rPr>
              <w:t>TỈNH ỦY TRÀ VINH</w:t>
            </w:r>
          </w:p>
          <w:p w:rsidR="00CC21AA" w:rsidRDefault="00CC21AA">
            <w:pPr>
              <w:spacing w:line="276" w:lineRule="auto"/>
              <w:jc w:val="center"/>
              <w:rPr>
                <w:b/>
                <w:sz w:val="28"/>
                <w:szCs w:val="28"/>
              </w:rPr>
            </w:pPr>
            <w:r>
              <w:rPr>
                <w:b/>
                <w:sz w:val="28"/>
                <w:szCs w:val="28"/>
              </w:rPr>
              <w:t>TIỂU BAN VĂN KIỆN ĐẠI HỘI</w:t>
            </w:r>
          </w:p>
          <w:p w:rsidR="00CC21AA" w:rsidRDefault="00CC21AA">
            <w:pPr>
              <w:spacing w:line="276" w:lineRule="auto"/>
              <w:jc w:val="center"/>
              <w:rPr>
                <w:b/>
                <w:sz w:val="28"/>
                <w:szCs w:val="28"/>
              </w:rPr>
            </w:pPr>
            <w:r>
              <w:rPr>
                <w:b/>
                <w:sz w:val="28"/>
                <w:szCs w:val="28"/>
              </w:rPr>
              <w:t>ĐẢNG BỘ TỈNH LẦN THỨ XI</w:t>
            </w:r>
          </w:p>
          <w:p w:rsidR="00CC21AA" w:rsidRDefault="00CC21AA">
            <w:pPr>
              <w:pStyle w:val="Heading2"/>
              <w:spacing w:line="276" w:lineRule="auto"/>
              <w:rPr>
                <w:rFonts w:ascii="Times New Roman" w:hAnsi="Times New Roman"/>
                <w:szCs w:val="28"/>
              </w:rPr>
            </w:pPr>
            <w:r>
              <w:rPr>
                <w:rFonts w:ascii="Times New Roman" w:hAnsi="Times New Roman"/>
                <w:szCs w:val="28"/>
              </w:rPr>
              <w:t>*</w:t>
            </w:r>
          </w:p>
          <w:p w:rsidR="00CC21AA" w:rsidRDefault="00CC21AA">
            <w:pPr>
              <w:spacing w:line="276" w:lineRule="auto"/>
              <w:jc w:val="both"/>
              <w:rPr>
                <w:sz w:val="28"/>
                <w:szCs w:val="28"/>
              </w:rPr>
            </w:pPr>
            <w:r>
              <w:rPr>
                <w:b/>
                <w:i/>
                <w:iCs/>
                <w:sz w:val="28"/>
                <w:szCs w:val="28"/>
                <w:highlight w:val="white"/>
              </w:rPr>
              <w:t xml:space="preserve">       </w:t>
            </w:r>
          </w:p>
        </w:tc>
        <w:tc>
          <w:tcPr>
            <w:tcW w:w="4521" w:type="dxa"/>
            <w:hideMark/>
          </w:tcPr>
          <w:p w:rsidR="00CC21AA" w:rsidRDefault="00CC21AA">
            <w:pPr>
              <w:pStyle w:val="BodyText"/>
              <w:spacing w:after="0" w:line="276" w:lineRule="auto"/>
              <w:jc w:val="both"/>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113030</wp:posOffset>
                      </wp:positionH>
                      <wp:positionV relativeFrom="paragraph">
                        <wp:posOffset>223520</wp:posOffset>
                      </wp:positionV>
                      <wp:extent cx="2480945" cy="0"/>
                      <wp:effectExtent l="8255" t="13970" r="635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9pt;margin-top:17.6pt;width:1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xT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"/>
                  </w:pict>
                </mc:Fallback>
              </mc:AlternateContent>
            </w:r>
            <w:r>
              <w:rPr>
                <w:b/>
                <w:sz w:val="28"/>
                <w:szCs w:val="28"/>
              </w:rPr>
              <w:t xml:space="preserve">    ĐẢNG CỘNG SẢN VIỆT NAM</w:t>
            </w:r>
            <w:r>
              <w:rPr>
                <w:i/>
                <w:sz w:val="28"/>
                <w:szCs w:val="28"/>
              </w:rPr>
              <w:t xml:space="preserve">    Trà Vinh, ngày 27 tháng 3 năm 2020</w:t>
            </w:r>
          </w:p>
        </w:tc>
      </w:tr>
    </w:tbl>
    <w:p w:rsidR="00CC21AA" w:rsidRDefault="00CC21AA" w:rsidP="00CC21AA">
      <w:pPr>
        <w:spacing w:line="276" w:lineRule="auto"/>
        <w:jc w:val="center"/>
        <w:rPr>
          <w:rStyle w:val="BodyTextChar1"/>
          <w:b/>
          <w:sz w:val="28"/>
          <w:szCs w:val="28"/>
          <w:lang w:eastAsia="vi-VN"/>
        </w:rPr>
      </w:pPr>
      <w:r>
        <w:rPr>
          <w:rStyle w:val="BodyTextChar1"/>
          <w:b/>
          <w:sz w:val="28"/>
          <w:szCs w:val="28"/>
          <w:lang w:eastAsia="vi-VN"/>
        </w:rPr>
        <w:t xml:space="preserve">Gợi ý một số nội dung </w:t>
      </w:r>
    </w:p>
    <w:p w:rsidR="00CC21AA" w:rsidRDefault="00CC21AA" w:rsidP="00CC21AA">
      <w:pPr>
        <w:spacing w:line="276" w:lineRule="auto"/>
        <w:jc w:val="center"/>
        <w:rPr>
          <w:rStyle w:val="BodyTextChar1"/>
          <w:b/>
          <w:sz w:val="28"/>
          <w:szCs w:val="28"/>
          <w:lang w:eastAsia="vi-VN"/>
        </w:rPr>
      </w:pPr>
      <w:r>
        <w:rPr>
          <w:rStyle w:val="BodyTextChar1"/>
          <w:b/>
          <w:sz w:val="28"/>
          <w:szCs w:val="28"/>
          <w:lang w:eastAsia="vi-VN"/>
        </w:rPr>
        <w:t xml:space="preserve">trong dự thảo Báo cáo Chính trị </w:t>
      </w:r>
    </w:p>
    <w:p w:rsidR="00CC21AA" w:rsidRDefault="00CC21AA" w:rsidP="00CC21AA">
      <w:pPr>
        <w:spacing w:line="276" w:lineRule="auto"/>
        <w:jc w:val="center"/>
        <w:rPr>
          <w:rStyle w:val="BodyTextChar1"/>
          <w:b/>
          <w:sz w:val="28"/>
          <w:szCs w:val="28"/>
          <w:lang w:eastAsia="vi-VN"/>
        </w:rPr>
      </w:pPr>
      <w:r>
        <w:rPr>
          <w:rStyle w:val="BodyTextChar1"/>
          <w:b/>
          <w:sz w:val="28"/>
          <w:szCs w:val="28"/>
          <w:lang w:eastAsia="vi-VN"/>
        </w:rPr>
        <w:t>Đại hội Đảng bộ tỉnh lần thứ XI (nhiệm kỳ 2020 - 2025)</w:t>
      </w:r>
    </w:p>
    <w:p w:rsidR="00CC21AA" w:rsidRDefault="00CC21AA" w:rsidP="00CC21AA">
      <w:pPr>
        <w:spacing w:line="276" w:lineRule="auto"/>
        <w:jc w:val="center"/>
        <w:rPr>
          <w:rStyle w:val="BodyTextChar1"/>
          <w:b/>
          <w:sz w:val="28"/>
          <w:szCs w:val="28"/>
          <w:lang w:eastAsia="vi-VN"/>
        </w:rPr>
      </w:pPr>
      <w:r>
        <w:rPr>
          <w:rStyle w:val="BodyTextChar1"/>
          <w:b/>
          <w:sz w:val="28"/>
          <w:szCs w:val="28"/>
          <w:lang w:eastAsia="vi-VN"/>
        </w:rPr>
        <w:t>cần tập trung thảo luận, đóng góp ý kiến</w:t>
      </w:r>
    </w:p>
    <w:p w:rsidR="00CC21AA" w:rsidRDefault="00CC21AA" w:rsidP="00CC21AA">
      <w:pPr>
        <w:spacing w:before="80" w:after="80" w:line="276" w:lineRule="auto"/>
        <w:jc w:val="center"/>
        <w:rPr>
          <w:highlight w:val="white"/>
        </w:rPr>
      </w:pPr>
      <w:r>
        <w:rPr>
          <w:sz w:val="28"/>
          <w:szCs w:val="28"/>
          <w:highlight w:val="white"/>
        </w:rPr>
        <w:t>-----</w:t>
      </w:r>
    </w:p>
    <w:p w:rsidR="00CC21AA" w:rsidRDefault="00CC21AA" w:rsidP="00CC21AA">
      <w:pPr>
        <w:spacing w:line="276" w:lineRule="auto"/>
        <w:jc w:val="both"/>
        <w:rPr>
          <w:i/>
          <w:sz w:val="28"/>
          <w:szCs w:val="28"/>
        </w:rPr>
      </w:pPr>
      <w:r>
        <w:tab/>
      </w:r>
      <w:r>
        <w:rPr>
          <w:b/>
          <w:sz w:val="28"/>
          <w:szCs w:val="28"/>
        </w:rPr>
        <w:t>1.</w:t>
      </w:r>
      <w:r>
        <w:rPr>
          <w:sz w:val="28"/>
          <w:szCs w:val="28"/>
        </w:rPr>
        <w:t xml:space="preserve"> Chủ đề Đại hội là: </w:t>
      </w:r>
      <w:r>
        <w:rPr>
          <w:i/>
          <w:sz w:val="28"/>
          <w:szCs w:val="28"/>
        </w:rPr>
        <w:t>“X</w:t>
      </w:r>
      <w:r>
        <w:rPr>
          <w:i/>
          <w:kern w:val="36"/>
          <w:sz w:val="28"/>
          <w:szCs w:val="28"/>
        </w:rPr>
        <w:t xml:space="preserve">ây dựng Đảng bộ và hệ thống chính trị trong sạch, vững mạnh; </w:t>
      </w:r>
      <w:r>
        <w:rPr>
          <w:i/>
          <w:sz w:val="28"/>
          <w:szCs w:val="28"/>
        </w:rPr>
        <w:t xml:space="preserve">phát huy </w:t>
      </w:r>
      <w:r>
        <w:rPr>
          <w:i/>
          <w:kern w:val="36"/>
          <w:sz w:val="28"/>
          <w:szCs w:val="28"/>
        </w:rPr>
        <w:t>dân chủ, đoàn kết, đổi mới</w:t>
      </w:r>
      <w:r>
        <w:rPr>
          <w:i/>
          <w:sz w:val="28"/>
          <w:szCs w:val="28"/>
        </w:rPr>
        <w:t xml:space="preserve"> sáng tạo; huy động và sử dụng có hiệu quả mọi nguồn lực để phát triển nhanh và bền vững; phấn đấu đến năm 2025 tỉnh Trà Vinh trở thành tỉnh phát triển trong nhóm đầu của khu vực đồng bằng sông Cửu Long”.</w:t>
      </w:r>
    </w:p>
    <w:p w:rsidR="00CC21AA" w:rsidRDefault="00CC21AA" w:rsidP="00CC21AA">
      <w:pPr>
        <w:spacing w:before="80" w:after="80" w:line="276" w:lineRule="auto"/>
        <w:ind w:firstLine="567"/>
        <w:jc w:val="both"/>
        <w:rPr>
          <w:bCs/>
          <w:sz w:val="28"/>
          <w:szCs w:val="28"/>
          <w:highlight w:val="white"/>
        </w:rPr>
      </w:pPr>
      <w:r>
        <w:rPr>
          <w:sz w:val="28"/>
          <w:szCs w:val="28"/>
        </w:rPr>
        <w:t xml:space="preserve">Chủ đề bao gồm 04 thành tố (1) Về xây dựng Đảng và hệ thống chính trị trong sạch, vững mạnh; (2) Về phát huy dân chủ, đoàn kết, đổi mới sáng tạo; (3) Về huy động và sử dụng có hiệu quả mọi nguồn lực để phát triển nhanh và bền vững; (4) Về mục tiêu: Trà Vinh trở thành tỉnh phát triển </w:t>
      </w:r>
      <w:r>
        <w:rPr>
          <w:b/>
          <w:i/>
          <w:sz w:val="28"/>
          <w:szCs w:val="28"/>
        </w:rPr>
        <w:t>trong nhóm đầu</w:t>
      </w:r>
      <w:r>
        <w:rPr>
          <w:sz w:val="28"/>
          <w:szCs w:val="28"/>
        </w:rPr>
        <w:t xml:space="preserve"> của khu vực Đồng bằng sông Cửu Long. 04 thành tố nêu như vậy đã đủ chưa? Cần bổ sung thành tố nào? Hoặc nội dung của từng thành tố cần bổ sung nội dung gì?</w:t>
      </w:r>
    </w:p>
    <w:p w:rsidR="00CC21AA" w:rsidRDefault="00CC21AA" w:rsidP="00CC21AA">
      <w:pPr>
        <w:spacing w:line="276" w:lineRule="auto"/>
        <w:ind w:firstLine="720"/>
        <w:jc w:val="both"/>
        <w:rPr>
          <w:b/>
          <w:i/>
          <w:color w:val="000000"/>
          <w:sz w:val="16"/>
          <w:szCs w:val="28"/>
        </w:rPr>
      </w:pPr>
    </w:p>
    <w:p w:rsidR="00CC21AA" w:rsidRDefault="00CC21AA" w:rsidP="00CC21AA">
      <w:pPr>
        <w:spacing w:line="276" w:lineRule="auto"/>
        <w:ind w:firstLine="720"/>
        <w:jc w:val="both"/>
        <w:rPr>
          <w:sz w:val="28"/>
          <w:szCs w:val="28"/>
        </w:rPr>
      </w:pPr>
      <w:r>
        <w:rPr>
          <w:b/>
          <w:color w:val="000000"/>
          <w:sz w:val="28"/>
          <w:szCs w:val="28"/>
        </w:rPr>
        <w:t>2.</w:t>
      </w:r>
      <w:r>
        <w:rPr>
          <w:sz w:val="28"/>
          <w:szCs w:val="28"/>
        </w:rPr>
        <w:t xml:space="preserve"> Về bối cảnh triển khai thực hiện Nghị quyết Đại hội Đảng bộ tỉnh lần thứ X, Dự thảo Báo cáo Chính trị nêu có sát hợp với tình hình thực tiễn của tỉnh trong 05 năm qua hay không?</w:t>
      </w:r>
    </w:p>
    <w:p w:rsidR="00CC21AA" w:rsidRDefault="00CC21AA" w:rsidP="00CC21AA">
      <w:pPr>
        <w:spacing w:line="276" w:lineRule="auto"/>
        <w:ind w:firstLine="720"/>
        <w:jc w:val="both"/>
        <w:rPr>
          <w:sz w:val="20"/>
          <w:szCs w:val="28"/>
        </w:rPr>
      </w:pPr>
    </w:p>
    <w:p w:rsidR="00CC21AA" w:rsidRDefault="00CC21AA" w:rsidP="00CC21AA">
      <w:pPr>
        <w:spacing w:line="276" w:lineRule="auto"/>
        <w:jc w:val="both"/>
        <w:rPr>
          <w:sz w:val="28"/>
          <w:szCs w:val="28"/>
        </w:rPr>
      </w:pPr>
      <w:r>
        <w:rPr>
          <w:sz w:val="28"/>
          <w:szCs w:val="28"/>
        </w:rPr>
        <w:tab/>
      </w:r>
      <w:r>
        <w:rPr>
          <w:b/>
          <w:sz w:val="28"/>
          <w:szCs w:val="28"/>
        </w:rPr>
        <w:t>3.</w:t>
      </w:r>
      <w:r>
        <w:rPr>
          <w:sz w:val="28"/>
          <w:szCs w:val="28"/>
        </w:rPr>
        <w:t xml:space="preserve"> Dự thảo đánh giá kết quả đạt được và những hạn chế, yếu kém đã đầy đủ và phản ảnh đúng thực tế chưa? Cần bổ sung những thành tựu, hay hạn chế nào? Phần đánh giá tổng quát như Dự thảo đã khái quát hết những thành tựu và hạn chế, yếu kém trong nhiệm kỳ qua? Cần bổ sung nội dung gì?</w:t>
      </w:r>
    </w:p>
    <w:p w:rsidR="00CC21AA" w:rsidRDefault="00CC21AA" w:rsidP="00CC21AA">
      <w:pPr>
        <w:spacing w:line="276" w:lineRule="auto"/>
        <w:jc w:val="both"/>
        <w:rPr>
          <w:sz w:val="14"/>
          <w:szCs w:val="28"/>
        </w:rPr>
      </w:pPr>
    </w:p>
    <w:p w:rsidR="00CC21AA" w:rsidRDefault="00CC21AA" w:rsidP="00CC21AA">
      <w:pPr>
        <w:spacing w:line="276" w:lineRule="auto"/>
        <w:jc w:val="both"/>
        <w:rPr>
          <w:sz w:val="28"/>
          <w:szCs w:val="28"/>
        </w:rPr>
      </w:pPr>
      <w:r>
        <w:rPr>
          <w:sz w:val="28"/>
          <w:szCs w:val="28"/>
        </w:rPr>
        <w:tab/>
      </w:r>
      <w:r>
        <w:rPr>
          <w:b/>
          <w:sz w:val="28"/>
          <w:szCs w:val="28"/>
        </w:rPr>
        <w:t>4.</w:t>
      </w:r>
      <w:r>
        <w:rPr>
          <w:sz w:val="28"/>
          <w:szCs w:val="28"/>
        </w:rPr>
        <w:t xml:space="preserve"> Những nguyên nhân của thành tựu và hạn chế, yếu kém trong Dự thảo Báo cáo Chính trị đã đầy đủ và xác đáng chưa? Nguyên nhân nào là chủ yếu làm cản trở sự phát triển kinh tế  - xã hội…của tỉnh trong 5 năm qua? Cần bổ sung nguyên nhân nào? </w:t>
      </w:r>
    </w:p>
    <w:p w:rsidR="00CC21AA" w:rsidRDefault="00CC21AA" w:rsidP="00CC21AA">
      <w:pPr>
        <w:spacing w:line="276" w:lineRule="auto"/>
        <w:jc w:val="both"/>
        <w:rPr>
          <w:sz w:val="18"/>
          <w:szCs w:val="28"/>
        </w:rPr>
      </w:pPr>
    </w:p>
    <w:p w:rsidR="00CC21AA" w:rsidRDefault="00CC21AA" w:rsidP="00CC21AA">
      <w:pPr>
        <w:spacing w:line="276" w:lineRule="auto"/>
        <w:jc w:val="both"/>
        <w:rPr>
          <w:sz w:val="28"/>
          <w:szCs w:val="28"/>
        </w:rPr>
      </w:pPr>
      <w:r>
        <w:rPr>
          <w:sz w:val="28"/>
          <w:szCs w:val="28"/>
        </w:rPr>
        <w:tab/>
      </w:r>
      <w:r>
        <w:rPr>
          <w:b/>
          <w:sz w:val="28"/>
          <w:szCs w:val="28"/>
        </w:rPr>
        <w:t>5.</w:t>
      </w:r>
      <w:r>
        <w:rPr>
          <w:sz w:val="28"/>
          <w:szCs w:val="28"/>
        </w:rPr>
        <w:t xml:space="preserve"> Dự thảo nêu 6 bài học kinh nghiệm có xác đáng không? Cần bổ sung nội dung hay bài học gì?</w:t>
      </w:r>
    </w:p>
    <w:p w:rsidR="00CC21AA" w:rsidRDefault="00CC21AA" w:rsidP="00CC21AA">
      <w:pPr>
        <w:spacing w:line="276" w:lineRule="auto"/>
        <w:jc w:val="both"/>
        <w:rPr>
          <w:sz w:val="20"/>
          <w:szCs w:val="28"/>
        </w:rPr>
      </w:pPr>
      <w:r>
        <w:rPr>
          <w:sz w:val="28"/>
          <w:szCs w:val="28"/>
        </w:rPr>
        <w:tab/>
      </w:r>
    </w:p>
    <w:p w:rsidR="00CC21AA" w:rsidRDefault="00CC21AA" w:rsidP="00CC21AA">
      <w:pPr>
        <w:spacing w:line="276" w:lineRule="auto"/>
        <w:ind w:firstLine="709"/>
        <w:jc w:val="both"/>
        <w:rPr>
          <w:sz w:val="28"/>
          <w:szCs w:val="28"/>
        </w:rPr>
      </w:pPr>
      <w:r>
        <w:rPr>
          <w:b/>
          <w:sz w:val="28"/>
          <w:szCs w:val="28"/>
        </w:rPr>
        <w:t>6.</w:t>
      </w:r>
      <w:r>
        <w:rPr>
          <w:sz w:val="28"/>
          <w:szCs w:val="28"/>
        </w:rPr>
        <w:t xml:space="preserve"> Dự báo tình hình thuận lợi, khó khăn nêu trong Dự thảo có phù hợp không? Cần bổ sung những thuận lợi, khó khăn nào?</w:t>
      </w:r>
    </w:p>
    <w:p w:rsidR="00CC21AA" w:rsidRDefault="00CC21AA" w:rsidP="00CC21AA">
      <w:pPr>
        <w:spacing w:line="276" w:lineRule="auto"/>
        <w:ind w:firstLine="709"/>
        <w:jc w:val="both"/>
        <w:rPr>
          <w:sz w:val="10"/>
          <w:szCs w:val="28"/>
        </w:rPr>
      </w:pPr>
    </w:p>
    <w:p w:rsidR="00CC21AA" w:rsidRDefault="00CC21AA" w:rsidP="00CC21AA">
      <w:pPr>
        <w:shd w:val="clear" w:color="auto" w:fill="FFFFFF"/>
        <w:spacing w:before="80" w:after="80" w:line="276" w:lineRule="auto"/>
        <w:ind w:firstLine="567"/>
        <w:jc w:val="both"/>
        <w:rPr>
          <w:b/>
          <w:sz w:val="16"/>
          <w:szCs w:val="28"/>
        </w:rPr>
      </w:pPr>
      <w:r>
        <w:rPr>
          <w:b/>
          <w:sz w:val="28"/>
          <w:szCs w:val="28"/>
        </w:rPr>
        <w:tab/>
        <w:t>7.</w:t>
      </w:r>
      <w:r>
        <w:rPr>
          <w:sz w:val="28"/>
          <w:szCs w:val="28"/>
        </w:rPr>
        <w:t xml:space="preserve"> Mục tiêu nêu trong Dự thảo Báo cáo Chính trị có tính bao quát và khả thi hay không? Đặc biệt là Mục tiêu:</w:t>
      </w:r>
      <w:r>
        <w:rPr>
          <w:b/>
          <w:bCs/>
          <w:sz w:val="28"/>
          <w:szCs w:val="28"/>
          <w:lang w:bidi="km-KH"/>
        </w:rPr>
        <w:t xml:space="preserve"> </w:t>
      </w:r>
      <w:r>
        <w:rPr>
          <w:b/>
          <w:bCs/>
          <w:i/>
          <w:sz w:val="28"/>
          <w:szCs w:val="28"/>
          <w:lang w:bidi="km-KH"/>
        </w:rPr>
        <w:t>“Phấn đấu đến</w:t>
      </w:r>
      <w:r>
        <w:rPr>
          <w:b/>
          <w:bCs/>
          <w:i/>
          <w:sz w:val="28"/>
          <w:szCs w:val="28"/>
        </w:rPr>
        <w:t xml:space="preserve"> năm 2025,</w:t>
      </w:r>
      <w:r>
        <w:rPr>
          <w:b/>
          <w:bCs/>
          <w:i/>
          <w:sz w:val="28"/>
          <w:szCs w:val="28"/>
          <w:lang w:bidi="km-KH"/>
        </w:rPr>
        <w:t xml:space="preserve"> tỉnh Trà Vinh trở thành </w:t>
      </w:r>
      <w:r>
        <w:rPr>
          <w:b/>
          <w:bCs/>
          <w:i/>
          <w:sz w:val="28"/>
          <w:szCs w:val="28"/>
        </w:rPr>
        <w:t>tỉnh phát triển trong nhóm đầu ở khu vực Đồng bằng sông Cửu Long”</w:t>
      </w:r>
      <w:r>
        <w:rPr>
          <w:b/>
          <w:bCs/>
          <w:sz w:val="28"/>
          <w:szCs w:val="28"/>
        </w:rPr>
        <w:t xml:space="preserve"> </w:t>
      </w:r>
      <w:r>
        <w:rPr>
          <w:bCs/>
          <w:sz w:val="28"/>
          <w:szCs w:val="28"/>
        </w:rPr>
        <w:t>có phù hợp với thực tiễn tình hình của tỉnh và có khả năng thực hiện hay không?</w:t>
      </w:r>
    </w:p>
    <w:p w:rsidR="00CC21AA" w:rsidRDefault="00CC21AA" w:rsidP="00CC21AA">
      <w:pPr>
        <w:shd w:val="clear" w:color="auto" w:fill="FFFFFF"/>
        <w:spacing w:before="80" w:after="80" w:line="276" w:lineRule="auto"/>
        <w:ind w:firstLine="567"/>
        <w:jc w:val="both"/>
        <w:rPr>
          <w:sz w:val="28"/>
          <w:szCs w:val="28"/>
        </w:rPr>
      </w:pPr>
      <w:r>
        <w:rPr>
          <w:b/>
          <w:sz w:val="28"/>
          <w:szCs w:val="28"/>
        </w:rPr>
        <w:t>8.</w:t>
      </w:r>
      <w:r>
        <w:rPr>
          <w:sz w:val="28"/>
          <w:szCs w:val="28"/>
        </w:rPr>
        <w:t xml:space="preserve"> Đề nghị cho biết ý kiến về các chỉ tiêu chủ yếu về kinh tế, xã hội, môi trường, quốc phòng - an ninh, xây dựng Đảng và hệ thống chính trị nêu trong Dự thảo? Đặc biệt là chỉ tiêu tăng trưởng GRDP 09-10%/năm? Cao hay thấp? Chỉ tiêu nào cần điều chỉnh?</w:t>
      </w:r>
    </w:p>
    <w:p w:rsidR="00CC21AA" w:rsidRDefault="00CC21AA" w:rsidP="00CC21AA">
      <w:pPr>
        <w:shd w:val="clear" w:color="auto" w:fill="FFFFFF"/>
        <w:spacing w:before="80" w:after="80" w:line="276" w:lineRule="auto"/>
        <w:ind w:firstLine="709"/>
        <w:jc w:val="both"/>
        <w:rPr>
          <w:sz w:val="28"/>
          <w:szCs w:val="28"/>
        </w:rPr>
      </w:pPr>
      <w:r>
        <w:rPr>
          <w:b/>
          <w:sz w:val="28"/>
          <w:szCs w:val="28"/>
        </w:rPr>
        <w:t>9.</w:t>
      </w:r>
      <w:r>
        <w:rPr>
          <w:sz w:val="28"/>
          <w:szCs w:val="28"/>
        </w:rPr>
        <w:t xml:space="preserve"> Dự thảo nêu 13 nhiệm vụ và giải pháp chủ yếu. Đề nghị tập trung vào các vấn đề sau:</w:t>
      </w:r>
    </w:p>
    <w:p w:rsidR="00CC21AA" w:rsidRDefault="00CC21AA" w:rsidP="00CC21AA">
      <w:pPr>
        <w:pStyle w:val="BodyTextIndent"/>
        <w:spacing w:before="80" w:after="80" w:line="276" w:lineRule="auto"/>
        <w:ind w:left="0" w:firstLine="709"/>
        <w:jc w:val="both"/>
        <w:rPr>
          <w:sz w:val="28"/>
          <w:szCs w:val="28"/>
        </w:rPr>
      </w:pPr>
      <w:r>
        <w:rPr>
          <w:sz w:val="28"/>
          <w:szCs w:val="28"/>
        </w:rPr>
        <w:t xml:space="preserve">- Giải pháp để </w:t>
      </w:r>
      <w:r>
        <w:rPr>
          <w:sz w:val="28"/>
          <w:szCs w:val="28"/>
          <w:highlight w:val="white"/>
        </w:rPr>
        <w:t>tiếp tục đổi mới mô hình tăng trưởng, cơ cấu lại nền kinh tế của tỉnh theo hướng dựa chủ yếu vào khoa học- công nghệ và đổi mới sáng tạo</w:t>
      </w:r>
      <w:r>
        <w:rPr>
          <w:sz w:val="28"/>
          <w:szCs w:val="28"/>
        </w:rPr>
        <w:t xml:space="preserve">, </w:t>
      </w:r>
      <w:r>
        <w:rPr>
          <w:sz w:val="28"/>
          <w:szCs w:val="28"/>
          <w:highlight w:val="white"/>
        </w:rPr>
        <w:t>nâng cao năng suất, chất lượng, hiệu quả và sức cạnh tranh của nền kinh tế</w:t>
      </w:r>
      <w:r>
        <w:rPr>
          <w:sz w:val="28"/>
          <w:szCs w:val="28"/>
        </w:rPr>
        <w:t>?</w:t>
      </w:r>
    </w:p>
    <w:p w:rsidR="00CC21AA" w:rsidRDefault="00CC21AA" w:rsidP="00CC21AA">
      <w:pPr>
        <w:shd w:val="clear" w:color="auto" w:fill="FFFFFF"/>
        <w:spacing w:before="80" w:after="80" w:line="276" w:lineRule="auto"/>
        <w:ind w:firstLine="709"/>
        <w:jc w:val="both"/>
        <w:rPr>
          <w:sz w:val="28"/>
          <w:szCs w:val="28"/>
          <w:lang w:val="af-ZA" w:eastAsia="ar-SA"/>
        </w:rPr>
      </w:pPr>
      <w:r>
        <w:rPr>
          <w:sz w:val="28"/>
          <w:szCs w:val="28"/>
        </w:rPr>
        <w:t xml:space="preserve"> - Làm gì để tỉnh</w:t>
      </w:r>
      <w:r>
        <w:rPr>
          <w:sz w:val="28"/>
          <w:szCs w:val="28"/>
          <w:lang w:val="af-ZA" w:eastAsia="ar-SA"/>
        </w:rPr>
        <w:t xml:space="preserve"> </w:t>
      </w:r>
      <w:r>
        <w:rPr>
          <w:spacing w:val="-4"/>
          <w:sz w:val="28"/>
          <w:szCs w:val="28"/>
          <w:lang w:bidi="km-KH"/>
        </w:rPr>
        <w:t xml:space="preserve">Trà Vinh trở thành </w:t>
      </w:r>
      <w:r>
        <w:rPr>
          <w:sz w:val="28"/>
          <w:szCs w:val="28"/>
          <w:lang w:val="vi-VN" w:bidi="km-KH"/>
        </w:rPr>
        <w:t xml:space="preserve">Trung tâm </w:t>
      </w:r>
      <w:r>
        <w:rPr>
          <w:sz w:val="28"/>
          <w:szCs w:val="28"/>
          <w:lang w:bidi="km-KH"/>
        </w:rPr>
        <w:t xml:space="preserve">kinh tế biển, Trung tâm giao thương và Trung tâm năng lượng sạch của </w:t>
      </w:r>
      <w:r>
        <w:rPr>
          <w:sz w:val="28"/>
          <w:szCs w:val="28"/>
          <w:lang w:val="vi-VN" w:bidi="km-KH"/>
        </w:rPr>
        <w:t xml:space="preserve">vùng </w:t>
      </w:r>
      <w:r>
        <w:rPr>
          <w:sz w:val="28"/>
          <w:szCs w:val="28"/>
          <w:lang w:bidi="km-KH"/>
        </w:rPr>
        <w:t>Đ</w:t>
      </w:r>
      <w:r>
        <w:rPr>
          <w:sz w:val="28"/>
          <w:szCs w:val="28"/>
          <w:lang w:val="vi-VN" w:bidi="km-KH"/>
        </w:rPr>
        <w:t xml:space="preserve">ồng bằng sông </w:t>
      </w:r>
      <w:r>
        <w:rPr>
          <w:sz w:val="28"/>
          <w:szCs w:val="28"/>
          <w:lang w:bidi="km-KH"/>
        </w:rPr>
        <w:t>Cửu Long.</w:t>
      </w:r>
    </w:p>
    <w:p w:rsidR="00CC21AA" w:rsidRDefault="00CC21AA" w:rsidP="00CC21AA">
      <w:pPr>
        <w:tabs>
          <w:tab w:val="left" w:pos="1276"/>
        </w:tabs>
        <w:spacing w:before="80" w:after="80" w:line="276" w:lineRule="auto"/>
        <w:ind w:firstLine="709"/>
        <w:jc w:val="both"/>
        <w:rPr>
          <w:b/>
          <w:sz w:val="28"/>
          <w:szCs w:val="28"/>
          <w:highlight w:val="white"/>
        </w:rPr>
      </w:pPr>
      <w:r>
        <w:rPr>
          <w:sz w:val="28"/>
          <w:szCs w:val="28"/>
          <w:lang w:val="af-ZA" w:eastAsia="ar-SA"/>
        </w:rPr>
        <w:t>- Giải pháp cơ cấu lại sản xuất nông nghiệp gắn với với xây dựng nông thôn mới với mục tiêu:</w:t>
      </w:r>
      <w:r>
        <w:rPr>
          <w:sz w:val="28"/>
          <w:szCs w:val="28"/>
          <w:highlight w:val="white"/>
        </w:rPr>
        <w:t xml:space="preserve"> Có 100% số xã đạt chuẩn nông thôn mới, có 51% xã nông thôn mới nâng cao </w:t>
      </w:r>
      <w:r>
        <w:rPr>
          <w:i/>
          <w:sz w:val="28"/>
          <w:szCs w:val="28"/>
          <w:highlight w:val="white"/>
        </w:rPr>
        <w:t>(trong đó có 20% xã nông thôn mới kiểu mẫu);</w:t>
      </w:r>
      <w:r>
        <w:rPr>
          <w:sz w:val="28"/>
          <w:szCs w:val="28"/>
          <w:highlight w:val="white"/>
        </w:rPr>
        <w:t xml:space="preserve"> 7/7 huyện đạt chuẩn nông thôn </w:t>
      </w:r>
      <w:r>
        <w:rPr>
          <w:bCs/>
          <w:sz w:val="28"/>
          <w:szCs w:val="28"/>
          <w:highlight w:val="white"/>
        </w:rPr>
        <w:t>mới. Tỉnh đạt chuẩn nông thôn mới trước năm 2025? Mục tiêu xây dựng Nông thôn mới có khả thi hay không?</w:t>
      </w:r>
    </w:p>
    <w:p w:rsidR="00CC21AA" w:rsidRDefault="00CC21AA" w:rsidP="00CC21AA">
      <w:pPr>
        <w:shd w:val="clear" w:color="auto" w:fill="FFFFFF"/>
        <w:spacing w:before="80" w:after="80" w:line="276" w:lineRule="auto"/>
        <w:ind w:firstLine="709"/>
        <w:jc w:val="both"/>
        <w:rPr>
          <w:sz w:val="28"/>
          <w:szCs w:val="28"/>
          <w:lang w:val="nl-NL"/>
        </w:rPr>
      </w:pPr>
      <w:r>
        <w:rPr>
          <w:sz w:val="28"/>
          <w:szCs w:val="28"/>
          <w:lang w:val="nl-NL"/>
        </w:rPr>
        <w:t>- Nhiệm vụ và giải pháp cụ thể để phát triển du lịch trở thành ngành kinh tế mũi nhọn của tỉnh?</w:t>
      </w:r>
    </w:p>
    <w:p w:rsidR="00CC21AA" w:rsidRDefault="00CC21AA" w:rsidP="00CC21AA">
      <w:pPr>
        <w:shd w:val="clear" w:color="auto" w:fill="FFFFFF"/>
        <w:spacing w:before="80" w:after="80" w:line="276" w:lineRule="auto"/>
        <w:ind w:firstLine="709"/>
        <w:jc w:val="both"/>
        <w:rPr>
          <w:sz w:val="28"/>
          <w:szCs w:val="28"/>
          <w:lang w:val="nl-NL"/>
        </w:rPr>
      </w:pPr>
      <w:r>
        <w:rPr>
          <w:sz w:val="28"/>
          <w:szCs w:val="28"/>
          <w:lang w:val="nl-NL"/>
        </w:rPr>
        <w:t>- Các giải pháp để triển khai nhanh các dự án đầu tư kết cấu hạ tầng kinh tế xã hội và nâng tỷ lệ đô thị hóa? Cơ chế, chính sách để huy động các nguồn lực cho phát triển kinh tế - xã hội của tỉnh?</w:t>
      </w:r>
    </w:p>
    <w:p w:rsidR="00CC21AA" w:rsidRDefault="00CC21AA" w:rsidP="00CC21AA">
      <w:pPr>
        <w:spacing w:before="80" w:after="80" w:line="276" w:lineRule="auto"/>
        <w:ind w:firstLine="709"/>
        <w:jc w:val="both"/>
        <w:rPr>
          <w:sz w:val="28"/>
          <w:szCs w:val="28"/>
          <w:lang w:val="nl-NL"/>
        </w:rPr>
      </w:pPr>
      <w:r>
        <w:rPr>
          <w:sz w:val="28"/>
          <w:szCs w:val="28"/>
          <w:highlight w:val="white"/>
        </w:rPr>
        <w:lastRenderedPageBreak/>
        <w:t>- Các giải pháp để phát triển các loại hình doanh nghiệp cả về số lượng, quy mô và lĩnh vực hoạt động? Giải pháp để thúc đẩy khởi nghiệp sáng tạo, hình thành hệ sinh thái khởi nghiệp rộng khắp trong toàn tỉnh</w:t>
      </w:r>
      <w:r>
        <w:rPr>
          <w:sz w:val="28"/>
          <w:szCs w:val="28"/>
        </w:rPr>
        <w:t>?</w:t>
      </w:r>
    </w:p>
    <w:p w:rsidR="00CC21AA" w:rsidRDefault="00CC21AA" w:rsidP="00CC21AA">
      <w:pPr>
        <w:shd w:val="clear" w:color="auto" w:fill="FFFFFF"/>
        <w:spacing w:before="80" w:after="80" w:line="276" w:lineRule="auto"/>
        <w:ind w:firstLine="709"/>
        <w:jc w:val="both"/>
        <w:rPr>
          <w:sz w:val="28"/>
          <w:szCs w:val="28"/>
          <w:lang w:val="nl-NL"/>
        </w:rPr>
      </w:pPr>
      <w:r>
        <w:rPr>
          <w:sz w:val="28"/>
          <w:szCs w:val="28"/>
          <w:lang w:val="nl-NL"/>
        </w:rPr>
        <w:t>- Các chủ trương chính sách để phát triển nguồn nhân lực chất lượng cao, thúc đẩy đổi mới sáng tạo nhất là tận dụng được những thành tựu của cuộc cách mạng công nghiệp lần thứ 4 để phát triển kinh tế - xã hội nhanh và bền vững?</w:t>
      </w:r>
    </w:p>
    <w:p w:rsidR="00CC21AA" w:rsidRDefault="00CC21AA" w:rsidP="00CC21AA">
      <w:pPr>
        <w:spacing w:before="80" w:after="80" w:line="276" w:lineRule="auto"/>
        <w:ind w:firstLine="709"/>
        <w:jc w:val="both"/>
        <w:rPr>
          <w:bCs/>
          <w:sz w:val="28"/>
          <w:szCs w:val="28"/>
          <w:highlight w:val="white"/>
        </w:rPr>
      </w:pPr>
      <w:r>
        <w:rPr>
          <w:sz w:val="28"/>
          <w:szCs w:val="28"/>
          <w:lang w:val="nl-NL"/>
        </w:rPr>
        <w:t xml:space="preserve">- Những giải pháp về phát triển </w:t>
      </w:r>
      <w:r>
        <w:rPr>
          <w:sz w:val="28"/>
          <w:szCs w:val="28"/>
          <w:highlight w:val="white"/>
        </w:rPr>
        <w:t>văn hóa, thể dục, thể thao, thông tin và truyền thông;</w:t>
      </w:r>
      <w:r>
        <w:rPr>
          <w:bCs/>
          <w:sz w:val="28"/>
          <w:szCs w:val="28"/>
          <w:highlight w:val="white"/>
        </w:rPr>
        <w:t xml:space="preserve"> bảo vệ, chăm sóc sức khỏe nhân dân; dân số và phát triển; gia đình và trẻ em; lao động, việc làm, thực hiện các chính sách xã hội và an sinh xã hội; giảm ngèo bền vững;  quản lý tài nguyên, bảo vệ môi trường; chủ động ứng phó với biến đổi khí hậu…nêu trong dự thảo đã đầy đủ chưa. Cần bổ sung những nhiệm vụ, giải pháp gì? </w:t>
      </w:r>
    </w:p>
    <w:p w:rsidR="00CC21AA" w:rsidRDefault="00CC21AA" w:rsidP="00CC21AA">
      <w:pPr>
        <w:spacing w:before="80" w:after="80" w:line="276" w:lineRule="auto"/>
        <w:ind w:firstLine="709"/>
        <w:jc w:val="both"/>
        <w:rPr>
          <w:snapToGrid w:val="0"/>
          <w:sz w:val="28"/>
          <w:szCs w:val="28"/>
          <w:highlight w:val="white"/>
        </w:rPr>
      </w:pPr>
      <w:r>
        <w:rPr>
          <w:sz w:val="28"/>
          <w:szCs w:val="28"/>
          <w:lang w:val="nl-NL"/>
        </w:rPr>
        <w:t>- Những giải pháp t</w:t>
      </w:r>
      <w:r>
        <w:rPr>
          <w:snapToGrid w:val="0"/>
          <w:sz w:val="28"/>
          <w:szCs w:val="28"/>
          <w:highlight w:val="white"/>
        </w:rPr>
        <w:t>ăng cường quốc phòng và an ninh, giữ vững ổn định chính trị, trật tự an toàn xã hội trên địa bàn?</w:t>
      </w:r>
    </w:p>
    <w:p w:rsidR="00CC21AA" w:rsidRDefault="00CC21AA" w:rsidP="00CC21AA">
      <w:pPr>
        <w:spacing w:before="80" w:after="80" w:line="276" w:lineRule="auto"/>
        <w:ind w:firstLine="709"/>
        <w:jc w:val="both"/>
        <w:rPr>
          <w:sz w:val="28"/>
          <w:szCs w:val="28"/>
        </w:rPr>
      </w:pPr>
      <w:r>
        <w:rPr>
          <w:sz w:val="28"/>
          <w:szCs w:val="28"/>
          <w:lang w:val="nl-NL"/>
        </w:rPr>
        <w:t>-</w:t>
      </w:r>
      <w:r>
        <w:rPr>
          <w:b/>
          <w:sz w:val="28"/>
          <w:szCs w:val="28"/>
          <w:lang w:val="nl-NL"/>
        </w:rPr>
        <w:t xml:space="preserve"> </w:t>
      </w:r>
      <w:r>
        <w:rPr>
          <w:sz w:val="28"/>
          <w:szCs w:val="28"/>
        </w:rPr>
        <w:t>Các giải pháp để phát huy sức mạnh đại đoàn kết toàn dân tộc, bảo đảm quyền làm chủ của nhân dân; đẩy mạnh các phong trào thi đua yêu nước? Đặc biệt là các giải pháp để đổi mới nội dung và phương thức hoạt động của Mặt trận Tổ quốc và các đoàn thể chính trị - xã hội?</w:t>
      </w:r>
    </w:p>
    <w:p w:rsidR="00CC21AA" w:rsidRDefault="00CC21AA" w:rsidP="00CC21AA">
      <w:pPr>
        <w:spacing w:before="80" w:after="80" w:line="276" w:lineRule="auto"/>
        <w:ind w:firstLine="709"/>
        <w:jc w:val="both"/>
        <w:rPr>
          <w:sz w:val="28"/>
          <w:szCs w:val="28"/>
          <w:highlight w:val="white"/>
        </w:rPr>
      </w:pPr>
      <w:r>
        <w:rPr>
          <w:sz w:val="28"/>
          <w:szCs w:val="28"/>
        </w:rPr>
        <w:t>- Các giải pháp để n</w:t>
      </w:r>
      <w:r>
        <w:rPr>
          <w:snapToGrid w:val="0"/>
          <w:sz w:val="28"/>
          <w:szCs w:val="28"/>
          <w:highlight w:val="white"/>
        </w:rPr>
        <w:t>âng cao hiệu lực, hiệu quả hoạt động của chính quyền, các cơ quan tư pháp;</w:t>
      </w:r>
      <w:r>
        <w:rPr>
          <w:sz w:val="28"/>
          <w:szCs w:val="28"/>
          <w:highlight w:val="white"/>
        </w:rPr>
        <w:t xml:space="preserve"> giải quyết kịp thời những khiếu nại, tố cáo của công dân?</w:t>
      </w:r>
    </w:p>
    <w:p w:rsidR="00CC21AA" w:rsidRDefault="00CC21AA" w:rsidP="00CC21AA">
      <w:pPr>
        <w:spacing w:before="80" w:after="80" w:line="276" w:lineRule="auto"/>
        <w:ind w:firstLine="709"/>
        <w:jc w:val="both"/>
        <w:rPr>
          <w:sz w:val="28"/>
          <w:szCs w:val="28"/>
          <w:lang w:bidi="km-KH"/>
        </w:rPr>
      </w:pPr>
      <w:r>
        <w:rPr>
          <w:sz w:val="28"/>
          <w:szCs w:val="28"/>
          <w:lang w:bidi="km-KH"/>
        </w:rPr>
        <w:t>- Những giải pháp để đẩy mạnh công tác xây dựng và chỉnh đốn Đảng, để Đảng bộ trong sạch, vững mạnh cả về chính trị, tư tưởng, tổ chức và đạo đức. Đặc biệt là tiếp tục thực hiện có hiệu quả Nghị quyết Trung ương 4 (khóa XI và khóa XII) và Chỉ thị 05-CT/TW của Bộ Chính trị?</w:t>
      </w:r>
    </w:p>
    <w:p w:rsidR="00CC21AA" w:rsidRDefault="00CC21AA" w:rsidP="00CC21AA">
      <w:pPr>
        <w:spacing w:before="80" w:after="80" w:line="276" w:lineRule="auto"/>
        <w:ind w:firstLine="709"/>
        <w:jc w:val="both"/>
        <w:rPr>
          <w:sz w:val="28"/>
          <w:szCs w:val="28"/>
        </w:rPr>
      </w:pPr>
      <w:r>
        <w:rPr>
          <w:b/>
          <w:sz w:val="28"/>
          <w:szCs w:val="28"/>
        </w:rPr>
        <w:t>10.</w:t>
      </w:r>
      <w:r>
        <w:rPr>
          <w:sz w:val="28"/>
          <w:szCs w:val="28"/>
        </w:rPr>
        <w:t xml:space="preserve"> Dự thảo Báo cáo Chính trị xác định 06 nhiệm vụ trọng tâm. 06 nhiệm vụ đó có thật sự là trọng tâm hay không? Cần bổ sung hay điều chỉnh nhiệm vụ trọng tâm nào?</w:t>
      </w:r>
    </w:p>
    <w:p w:rsidR="00CC21AA" w:rsidRDefault="00CC21AA" w:rsidP="00CC21AA">
      <w:pPr>
        <w:shd w:val="clear" w:color="auto" w:fill="FFFFFF"/>
        <w:spacing w:before="80" w:after="80" w:line="276" w:lineRule="auto"/>
        <w:ind w:firstLine="567"/>
        <w:jc w:val="both"/>
        <w:rPr>
          <w:sz w:val="28"/>
          <w:szCs w:val="28"/>
        </w:rPr>
      </w:pPr>
      <w:r>
        <w:rPr>
          <w:sz w:val="28"/>
          <w:szCs w:val="28"/>
        </w:rPr>
        <w:t xml:space="preserve">Ngoài những vấn đề nêu trên, cán bộ, đảng viên và nhân dân thấy những vấn đề gì cần đóng góp, xin nêu ý kiến? </w:t>
      </w:r>
    </w:p>
    <w:p w:rsidR="00CC21AA" w:rsidRDefault="00CC21AA" w:rsidP="00CC21AA">
      <w:pPr>
        <w:shd w:val="clear" w:color="auto" w:fill="FFFFFF"/>
        <w:spacing w:before="80" w:after="80" w:line="276" w:lineRule="auto"/>
        <w:ind w:firstLine="567"/>
        <w:jc w:val="both"/>
        <w:rPr>
          <w:b/>
          <w:sz w:val="28"/>
          <w:szCs w:val="28"/>
        </w:rPr>
      </w:pPr>
      <w:r>
        <w:rPr>
          <w:b/>
          <w:sz w:val="28"/>
          <w:szCs w:val="28"/>
        </w:rPr>
        <w:t>Mọi ý kiến đóng góp xin gởi về bất kỳ 01 trong các địa chỉ dưới đây:</w:t>
      </w:r>
    </w:p>
    <w:p w:rsidR="00CC21AA" w:rsidRDefault="00CC21AA" w:rsidP="00CC21AA">
      <w:pPr>
        <w:shd w:val="clear" w:color="auto" w:fill="FFFFFF"/>
        <w:spacing w:before="80" w:after="80" w:line="276" w:lineRule="auto"/>
        <w:ind w:firstLine="567"/>
        <w:jc w:val="both"/>
        <w:rPr>
          <w:color w:val="000000"/>
          <w:sz w:val="28"/>
          <w:szCs w:val="28"/>
        </w:rPr>
      </w:pPr>
      <w:r>
        <w:rPr>
          <w:sz w:val="28"/>
          <w:szCs w:val="28"/>
        </w:rPr>
        <w:t>-</w:t>
      </w:r>
      <w:r>
        <w:rPr>
          <w:color w:val="000000"/>
          <w:sz w:val="28"/>
          <w:szCs w:val="28"/>
        </w:rPr>
        <w:t xml:space="preserve"> Ủy ban Mặt trận Tổ quốc Việt Nam tỉnh Trà Vinh. Địa chỉ số 09A Lê Thánh Tôn, Phường 1, Tp Trà Vinh, tỉnh Trà Vinh.</w:t>
      </w:r>
    </w:p>
    <w:p w:rsidR="00CC21AA" w:rsidRDefault="00CC21AA" w:rsidP="00CC21AA">
      <w:pPr>
        <w:shd w:val="clear" w:color="auto" w:fill="FFFFFF"/>
        <w:spacing w:before="80" w:after="80" w:line="276" w:lineRule="auto"/>
        <w:ind w:firstLine="567"/>
        <w:jc w:val="both"/>
        <w:rPr>
          <w:color w:val="000000"/>
          <w:sz w:val="28"/>
          <w:szCs w:val="28"/>
        </w:rPr>
      </w:pPr>
      <w:r>
        <w:rPr>
          <w:color w:val="000000"/>
          <w:sz w:val="28"/>
          <w:szCs w:val="28"/>
        </w:rPr>
        <w:lastRenderedPageBreak/>
        <w:t>- Ban Tuyên giáo Tỉnh ủy Trà Vinh. Địa chỉ số 89 Lê Lợi, Phường 1, Tp Trà Vinh, tỉnh Trà Vinh.</w:t>
      </w:r>
    </w:p>
    <w:p w:rsidR="00CC21AA" w:rsidRDefault="00CC21AA" w:rsidP="00CC21AA">
      <w:pPr>
        <w:shd w:val="clear" w:color="auto" w:fill="FFFFFF"/>
        <w:spacing w:before="80" w:after="80" w:line="276" w:lineRule="auto"/>
        <w:ind w:firstLine="567"/>
        <w:jc w:val="both"/>
        <w:rPr>
          <w:color w:val="000000"/>
          <w:sz w:val="28"/>
          <w:szCs w:val="28"/>
        </w:rPr>
      </w:pPr>
      <w:r>
        <w:rPr>
          <w:color w:val="000000"/>
          <w:sz w:val="28"/>
          <w:szCs w:val="28"/>
        </w:rPr>
        <w:t>- Văn phòng Tỉnh ủy Trà Vinh. Địa chỉ sô 89 Lê Lợi Phường 1, Tp Trà Vinh, tỉnh Trà Vinh.</w:t>
      </w:r>
    </w:p>
    <w:p w:rsidR="00CC21AA" w:rsidRDefault="00CC21AA" w:rsidP="00CC21AA">
      <w:pPr>
        <w:shd w:val="clear" w:color="auto" w:fill="FFFFFF"/>
        <w:spacing w:before="80" w:after="80" w:line="276" w:lineRule="auto"/>
        <w:ind w:firstLine="567"/>
        <w:jc w:val="both"/>
        <w:rPr>
          <w:color w:val="000000"/>
          <w:sz w:val="28"/>
          <w:szCs w:val="28"/>
        </w:rPr>
      </w:pPr>
      <w:r>
        <w:rPr>
          <w:color w:val="000000"/>
          <w:sz w:val="28"/>
          <w:szCs w:val="28"/>
        </w:rPr>
        <w:t>- Báo Trà Vinh. Địa chỉ số 17 Lê Lợi Phường 1, Tp Trà Vinh, tỉnh Trà Vinh.</w:t>
      </w:r>
    </w:p>
    <w:p w:rsidR="00CC21AA" w:rsidRDefault="00CC21AA" w:rsidP="00CC21AA">
      <w:pPr>
        <w:shd w:val="clear" w:color="auto" w:fill="FFFFFF"/>
        <w:spacing w:before="80" w:after="80" w:line="276" w:lineRule="auto"/>
        <w:ind w:firstLine="567"/>
        <w:jc w:val="both"/>
        <w:rPr>
          <w:color w:val="000000"/>
          <w:sz w:val="28"/>
          <w:szCs w:val="28"/>
        </w:rPr>
      </w:pPr>
      <w:r>
        <w:rPr>
          <w:color w:val="000000"/>
          <w:sz w:val="28"/>
          <w:szCs w:val="28"/>
        </w:rPr>
        <w:t>- Đài Phát thanh và Truyền hình Trà Vinh. Địa chỉ số 18A Lê Lợi, Phường 1 Tp Trà Vinh, tỉnh Trà Vinh.</w:t>
      </w:r>
    </w:p>
    <w:p w:rsidR="00CC21AA" w:rsidRDefault="00CC21AA" w:rsidP="00CC21AA">
      <w:pPr>
        <w:shd w:val="clear" w:color="auto" w:fill="FFFFFF"/>
        <w:spacing w:before="80" w:after="80" w:line="276" w:lineRule="auto"/>
        <w:ind w:firstLine="567"/>
        <w:jc w:val="both"/>
        <w:rPr>
          <w:color w:val="000000"/>
          <w:sz w:val="28"/>
          <w:szCs w:val="28"/>
        </w:rPr>
      </w:pPr>
      <w:r>
        <w:rPr>
          <w:color w:val="000000"/>
          <w:sz w:val="28"/>
          <w:szCs w:val="28"/>
        </w:rPr>
        <w:t>- Cổng Thông tin điện tử tỉnh Trà Vinh – Sở Thông tin và Truyền Thông. Địa chỉ số 06 Trưng Nữ Vương, Phường 1 Tp Trà Vinh, tỉnh Trà Vinh.</w:t>
      </w:r>
    </w:p>
    <w:p w:rsidR="00CC21AA" w:rsidRDefault="00CC21AA" w:rsidP="00CC21AA">
      <w:pPr>
        <w:shd w:val="clear" w:color="auto" w:fill="FFFFFF"/>
        <w:spacing w:before="80" w:after="80" w:line="276" w:lineRule="auto"/>
        <w:ind w:firstLine="567"/>
        <w:jc w:val="both"/>
        <w:rPr>
          <w:sz w:val="28"/>
          <w:szCs w:val="28"/>
        </w:rPr>
      </w:pPr>
      <w:r>
        <w:rPr>
          <w:sz w:val="28"/>
          <w:szCs w:val="28"/>
        </w:rPr>
        <w:t>Ngoài bì thư ghi: Đóng góp Dự thảo Báo cáo Chính trị.</w:t>
      </w:r>
    </w:p>
    <w:p w:rsidR="00CC21AA" w:rsidRDefault="00CC21AA" w:rsidP="00CC21AA">
      <w:pPr>
        <w:spacing w:line="276" w:lineRule="auto"/>
        <w:jc w:val="both"/>
        <w:rPr>
          <w:b/>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Pr>
          <w:b/>
          <w:sz w:val="28"/>
          <w:szCs w:val="28"/>
        </w:rPr>
        <w:t>TIỂU BAN VĂN KIỆN ĐẠI HỘI</w:t>
      </w:r>
    </w:p>
    <w:p w:rsidR="00CC21AA" w:rsidRDefault="00CC21AA" w:rsidP="00CC21AA">
      <w:pPr>
        <w:spacing w:line="276" w:lineRule="auto"/>
        <w:jc w:val="both"/>
        <w:rPr>
          <w:b/>
          <w:sz w:val="28"/>
          <w:szCs w:val="28"/>
        </w:rPr>
      </w:pPr>
      <w:r>
        <w:rPr>
          <w:b/>
          <w:sz w:val="28"/>
          <w:szCs w:val="28"/>
        </w:rPr>
        <w:t xml:space="preserve">                                                     ĐẢNG BỘ TỈNH LẦN THỨ XI</w:t>
      </w:r>
    </w:p>
    <w:p w:rsidR="00CC21AA" w:rsidRDefault="00CC21AA" w:rsidP="00CC21AA">
      <w:pPr>
        <w:spacing w:line="276" w:lineRule="auto"/>
        <w:jc w:val="both"/>
      </w:pPr>
      <w:r>
        <w:rPr>
          <w:b/>
          <w:sz w:val="28"/>
          <w:szCs w:val="28"/>
        </w:rPr>
        <w:t xml:space="preserve">                                                           NHIỆM KỲ 2020 - 2025</w:t>
      </w:r>
    </w:p>
    <w:p w:rsidR="00283BA2" w:rsidRDefault="00283BA2">
      <w:bookmarkStart w:id="0" w:name="_GoBack"/>
      <w:bookmarkEnd w:id="0"/>
    </w:p>
    <w:sectPr w:rsidR="00283BA2" w:rsidSect="00283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AA"/>
    <w:rsid w:val="000347C4"/>
    <w:rsid w:val="00043EBE"/>
    <w:rsid w:val="00122C5F"/>
    <w:rsid w:val="00151C88"/>
    <w:rsid w:val="001A411D"/>
    <w:rsid w:val="001A6FDD"/>
    <w:rsid w:val="00217F2E"/>
    <w:rsid w:val="00283BA2"/>
    <w:rsid w:val="003B3300"/>
    <w:rsid w:val="0041524E"/>
    <w:rsid w:val="00424F82"/>
    <w:rsid w:val="005335BB"/>
    <w:rsid w:val="006B090D"/>
    <w:rsid w:val="006E27A5"/>
    <w:rsid w:val="006E4AC3"/>
    <w:rsid w:val="00724A8E"/>
    <w:rsid w:val="00792704"/>
    <w:rsid w:val="00804B4C"/>
    <w:rsid w:val="008B16AC"/>
    <w:rsid w:val="00A23ABD"/>
    <w:rsid w:val="00A93F6D"/>
    <w:rsid w:val="00CC21AA"/>
    <w:rsid w:val="00D74AC5"/>
    <w:rsid w:val="00DC01A8"/>
    <w:rsid w:val="00DC79AA"/>
    <w:rsid w:val="00EE6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AA"/>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semiHidden/>
    <w:unhideWhenUsed/>
    <w:qFormat/>
    <w:rsid w:val="00CC21AA"/>
    <w:pPr>
      <w:keepNext/>
      <w:jc w:val="center"/>
      <w:outlineLvl w:val="1"/>
    </w:pPr>
    <w:rPr>
      <w:rFonts w:ascii=".VnTimeH" w:eastAsia="Times New Roman"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C21AA"/>
    <w:rPr>
      <w:rFonts w:ascii=".VnTimeH" w:eastAsia="Times New Roman" w:hAnsi=".VnTimeH" w:cs="Times New Roman"/>
      <w:b/>
      <w:sz w:val="28"/>
      <w:szCs w:val="20"/>
    </w:rPr>
  </w:style>
  <w:style w:type="paragraph" w:styleId="BodyText">
    <w:name w:val="Body Text"/>
    <w:basedOn w:val="Normal"/>
    <w:link w:val="BodyTextChar"/>
    <w:uiPriority w:val="99"/>
    <w:unhideWhenUsed/>
    <w:rsid w:val="00CC21AA"/>
    <w:pPr>
      <w:spacing w:after="120"/>
    </w:pPr>
  </w:style>
  <w:style w:type="character" w:customStyle="1" w:styleId="BodyTextChar">
    <w:name w:val="Body Text Char"/>
    <w:basedOn w:val="DefaultParagraphFont"/>
    <w:link w:val="BodyText"/>
    <w:uiPriority w:val="99"/>
    <w:rsid w:val="00CC21AA"/>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unhideWhenUsed/>
    <w:rsid w:val="00CC21AA"/>
    <w:pPr>
      <w:spacing w:after="120"/>
      <w:ind w:left="360"/>
    </w:pPr>
  </w:style>
  <w:style w:type="character" w:customStyle="1" w:styleId="BodyTextIndentChar">
    <w:name w:val="Body Text Indent Char"/>
    <w:basedOn w:val="DefaultParagraphFont"/>
    <w:link w:val="BodyTextIndent"/>
    <w:uiPriority w:val="99"/>
    <w:semiHidden/>
    <w:rsid w:val="00CC21AA"/>
    <w:rPr>
      <w:rFonts w:ascii="Times New Roman" w:eastAsia="Calibri" w:hAnsi="Times New Roman" w:cs="Times New Roman"/>
      <w:sz w:val="24"/>
      <w:szCs w:val="24"/>
    </w:rPr>
  </w:style>
  <w:style w:type="character" w:customStyle="1" w:styleId="BodyTextChar1">
    <w:name w:val="Body Text Char1"/>
    <w:uiPriority w:val="99"/>
    <w:locked/>
    <w:rsid w:val="00CC21AA"/>
    <w:rPr>
      <w:sz w:val="29"/>
      <w:szCs w:val="2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AA"/>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semiHidden/>
    <w:unhideWhenUsed/>
    <w:qFormat/>
    <w:rsid w:val="00CC21AA"/>
    <w:pPr>
      <w:keepNext/>
      <w:jc w:val="center"/>
      <w:outlineLvl w:val="1"/>
    </w:pPr>
    <w:rPr>
      <w:rFonts w:ascii=".VnTimeH" w:eastAsia="Times New Roman"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C21AA"/>
    <w:rPr>
      <w:rFonts w:ascii=".VnTimeH" w:eastAsia="Times New Roman" w:hAnsi=".VnTimeH" w:cs="Times New Roman"/>
      <w:b/>
      <w:sz w:val="28"/>
      <w:szCs w:val="20"/>
    </w:rPr>
  </w:style>
  <w:style w:type="paragraph" w:styleId="BodyText">
    <w:name w:val="Body Text"/>
    <w:basedOn w:val="Normal"/>
    <w:link w:val="BodyTextChar"/>
    <w:uiPriority w:val="99"/>
    <w:unhideWhenUsed/>
    <w:rsid w:val="00CC21AA"/>
    <w:pPr>
      <w:spacing w:after="120"/>
    </w:pPr>
  </w:style>
  <w:style w:type="character" w:customStyle="1" w:styleId="BodyTextChar">
    <w:name w:val="Body Text Char"/>
    <w:basedOn w:val="DefaultParagraphFont"/>
    <w:link w:val="BodyText"/>
    <w:uiPriority w:val="99"/>
    <w:rsid w:val="00CC21AA"/>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unhideWhenUsed/>
    <w:rsid w:val="00CC21AA"/>
    <w:pPr>
      <w:spacing w:after="120"/>
      <w:ind w:left="360"/>
    </w:pPr>
  </w:style>
  <w:style w:type="character" w:customStyle="1" w:styleId="BodyTextIndentChar">
    <w:name w:val="Body Text Indent Char"/>
    <w:basedOn w:val="DefaultParagraphFont"/>
    <w:link w:val="BodyTextIndent"/>
    <w:uiPriority w:val="99"/>
    <w:semiHidden/>
    <w:rsid w:val="00CC21AA"/>
    <w:rPr>
      <w:rFonts w:ascii="Times New Roman" w:eastAsia="Calibri" w:hAnsi="Times New Roman" w:cs="Times New Roman"/>
      <w:sz w:val="24"/>
      <w:szCs w:val="24"/>
    </w:rPr>
  </w:style>
  <w:style w:type="character" w:customStyle="1" w:styleId="BodyTextChar1">
    <w:name w:val="Body Text Char1"/>
    <w:uiPriority w:val="99"/>
    <w:locked/>
    <w:rsid w:val="00CC21AA"/>
    <w:rPr>
      <w:sz w:val="29"/>
      <w:szCs w:val="2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5598</Characters>
  <Application>Microsoft Office Word</Application>
  <DocSecurity>0</DocSecurity>
  <Lines>46</Lines>
  <Paragraphs>13</Paragraphs>
  <ScaleCrop>false</ScaleCrop>
  <Company>Microsoft</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1</cp:revision>
  <dcterms:created xsi:type="dcterms:W3CDTF">2020-04-22T09:05:00Z</dcterms:created>
  <dcterms:modified xsi:type="dcterms:W3CDTF">2020-04-22T09:06:00Z</dcterms:modified>
</cp:coreProperties>
</file>