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000"/>
      </w:tblPr>
      <w:tblGrid>
        <w:gridCol w:w="4395"/>
        <w:gridCol w:w="6095"/>
      </w:tblGrid>
      <w:tr w:rsidR="005F25CB" w:rsidRPr="003A6547" w:rsidTr="00B544E9">
        <w:tc>
          <w:tcPr>
            <w:tcW w:w="4395" w:type="dxa"/>
          </w:tcPr>
          <w:p w:rsidR="005F25CB" w:rsidRPr="003A6547" w:rsidRDefault="005F25CB" w:rsidP="00B544E9">
            <w:pPr>
              <w:pStyle w:val="Heading2"/>
              <w:rPr>
                <w:rFonts w:ascii="Times New Roman" w:hAnsi="Times New Roman" w:cs="Times New Roman"/>
                <w:bCs/>
                <w:i w:val="0"/>
                <w:sz w:val="26"/>
                <w:lang w:val="vi-VN"/>
              </w:rPr>
            </w:pPr>
            <w:r w:rsidRPr="003A6547">
              <w:rPr>
                <w:rFonts w:ascii="Times New Roman" w:hAnsi="Times New Roman" w:cs="Times New Roman"/>
                <w:lang w:val="pt-BR"/>
              </w:rPr>
              <w:br w:type="page"/>
            </w:r>
            <w:r w:rsidRPr="003A6547">
              <w:rPr>
                <w:rFonts w:ascii="Times New Roman" w:hAnsi="Times New Roman" w:cs="Times New Roman"/>
                <w:bCs/>
                <w:i w:val="0"/>
                <w:sz w:val="26"/>
                <w:lang w:val="pt-BR"/>
              </w:rPr>
              <w:t xml:space="preserve">UỶ BAN </w:t>
            </w:r>
            <w:r w:rsidRPr="003A6547">
              <w:rPr>
                <w:rFonts w:ascii="Times New Roman" w:hAnsi="Times New Roman" w:cs="Times New Roman"/>
                <w:bCs/>
                <w:i w:val="0"/>
                <w:sz w:val="26"/>
                <w:lang w:val="vi-VN"/>
              </w:rPr>
              <w:t>MTTQ VIỆT NAM</w:t>
            </w:r>
          </w:p>
          <w:p w:rsidR="005F25CB" w:rsidRPr="003A6547" w:rsidRDefault="005F25CB" w:rsidP="00B544E9">
            <w:pPr>
              <w:pStyle w:val="Heading2"/>
              <w:rPr>
                <w:rFonts w:ascii="Times New Roman" w:hAnsi="Times New Roman" w:cs="Times New Roman"/>
                <w:b/>
                <w:bCs/>
                <w:sz w:val="26"/>
                <w:lang w:val="vi-VN"/>
              </w:rPr>
            </w:pPr>
            <w:r w:rsidRPr="003A6547">
              <w:rPr>
                <w:rFonts w:ascii="Times New Roman" w:hAnsi="Times New Roman" w:cs="Times New Roman"/>
                <w:bCs/>
                <w:i w:val="0"/>
                <w:sz w:val="26"/>
                <w:lang w:val="vi-VN"/>
              </w:rPr>
              <w:t>TỈNH TRÀ VINH</w:t>
            </w:r>
          </w:p>
          <w:p w:rsidR="005F25CB" w:rsidRPr="003A6547" w:rsidRDefault="005F25CB" w:rsidP="00B544E9">
            <w:pPr>
              <w:spacing w:after="0" w:line="240" w:lineRule="auto"/>
              <w:jc w:val="center"/>
              <w:rPr>
                <w:rFonts w:ascii="Times New Roman" w:hAnsi="Times New Roman"/>
                <w:b/>
                <w:sz w:val="28"/>
                <w:szCs w:val="28"/>
              </w:rPr>
            </w:pPr>
            <w:r w:rsidRPr="003A6547">
              <w:rPr>
                <w:rFonts w:ascii="Times New Roman" w:hAnsi="Times New Roman"/>
                <w:b/>
                <w:sz w:val="26"/>
                <w:szCs w:val="28"/>
              </w:rPr>
              <w:t>BAN THƯỜNG TRỰC</w:t>
            </w:r>
          </w:p>
          <w:p w:rsidR="005F25CB" w:rsidRPr="003A6547" w:rsidRDefault="00D24E79" w:rsidP="00B544E9">
            <w:pPr>
              <w:spacing w:after="0" w:line="240" w:lineRule="auto"/>
              <w:jc w:val="center"/>
              <w:rPr>
                <w:rFonts w:ascii="Times New Roman" w:hAnsi="Times New Roman"/>
                <w:sz w:val="28"/>
                <w:szCs w:val="28"/>
              </w:rPr>
            </w:pPr>
            <w:r w:rsidRPr="00D24E79">
              <w:rPr>
                <w:noProof/>
              </w:rPr>
              <w:pict>
                <v:line id="Straight Connector 4" o:spid="_x0000_s1031" style="position:absolute;left:0;text-align:left;flip:y;z-index:251661312;visibility:visible" from="38.45pt,.5pt" to="16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"/>
              </w:pict>
            </w:r>
            <w:r w:rsidRPr="00D24E79">
              <w:pict>
                <v:group id="Canvas 3" o:spid="_x0000_s1026" editas="canvas" style="width:194.3pt;height:9pt;mso-position-horizontal-relative:char;mso-position-vertical-relative:line" coordsize="246761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IT3pXcAAAABAEAAA8AAABkcnMv&#10;ZG93bnJldi54bWxMj0FLxDAQhe+C/yGM4EXcdF0todt0EUEQwYO7CntMm9mm2kxKk+7Wf+/oRS8P&#10;hvd475tyM/teHHGMXSANy0UGAqkJtqNWw9vu8VqBiMmQNX0g1PCFETbV+VlpChtO9IrHbWoFl1As&#10;jAaX0lBIGRuH3sRFGJDYO4TRm8Tn2Eo7mhOX+17eZFkuvemIF5wZ8MFh87mdvIbnJr/6WNbT3quX&#10;d7e66/dPaXer9eXFfL8GkXBOf2H4wWd0qJipDhPZKHoN/Ej6VfZWSuUgag6p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khPel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67610;height:114300;visibility:visible">
                    <v:fill o:detectmouseclick="t"/>
                    <v:path o:connecttype="none"/>
                  </v:shape>
                  <w10:wrap type="none"/>
                  <w10:anchorlock/>
                </v:group>
              </w:pict>
            </w:r>
          </w:p>
          <w:p w:rsidR="005F25CB" w:rsidRDefault="005F25CB" w:rsidP="00B544E9">
            <w:pPr>
              <w:spacing w:after="0" w:line="240" w:lineRule="auto"/>
              <w:jc w:val="center"/>
              <w:rPr>
                <w:rFonts w:ascii="Times New Roman" w:hAnsi="Times New Roman"/>
                <w:sz w:val="28"/>
                <w:szCs w:val="28"/>
              </w:rPr>
            </w:pPr>
            <w:r w:rsidRPr="003A6547">
              <w:rPr>
                <w:rFonts w:ascii="Times New Roman" w:hAnsi="Times New Roman"/>
                <w:sz w:val="28"/>
                <w:szCs w:val="28"/>
              </w:rPr>
              <w:t>Số:</w:t>
            </w:r>
            <w:r w:rsidR="003D2259">
              <w:rPr>
                <w:rFonts w:ascii="Times New Roman" w:hAnsi="Times New Roman"/>
                <w:sz w:val="28"/>
                <w:szCs w:val="28"/>
              </w:rPr>
              <w:t xml:space="preserve"> 05</w:t>
            </w:r>
            <w:r w:rsidRPr="003A6547">
              <w:rPr>
                <w:rFonts w:ascii="Times New Roman" w:hAnsi="Times New Roman"/>
                <w:b/>
                <w:sz w:val="28"/>
                <w:szCs w:val="28"/>
                <w:lang w:val="vi-VN"/>
              </w:rPr>
              <w:t xml:space="preserve"> </w:t>
            </w:r>
            <w:r w:rsidRPr="003A6547">
              <w:rPr>
                <w:rFonts w:ascii="Times New Roman" w:hAnsi="Times New Roman"/>
                <w:sz w:val="28"/>
                <w:szCs w:val="28"/>
              </w:rPr>
              <w:t>/HD-MTT</w:t>
            </w:r>
            <w:r w:rsidRPr="003A6547">
              <w:rPr>
                <w:rFonts w:ascii="Times New Roman" w:hAnsi="Times New Roman"/>
                <w:sz w:val="28"/>
                <w:szCs w:val="28"/>
                <w:lang w:val="vi-VN"/>
              </w:rPr>
              <w:t>Q</w:t>
            </w:r>
            <w:r w:rsidRPr="003A6547">
              <w:rPr>
                <w:rFonts w:ascii="Times New Roman" w:hAnsi="Times New Roman"/>
                <w:sz w:val="28"/>
                <w:szCs w:val="28"/>
              </w:rPr>
              <w:t>-BTT</w:t>
            </w:r>
          </w:p>
          <w:p w:rsidR="005F25CB" w:rsidRPr="003A6547" w:rsidRDefault="005F25CB" w:rsidP="00B544E9">
            <w:pPr>
              <w:spacing w:after="0" w:line="240" w:lineRule="auto"/>
              <w:jc w:val="center"/>
              <w:rPr>
                <w:rFonts w:ascii="Times New Roman" w:hAnsi="Times New Roman"/>
                <w:b/>
                <w:sz w:val="28"/>
                <w:szCs w:val="28"/>
              </w:rPr>
            </w:pPr>
          </w:p>
        </w:tc>
        <w:tc>
          <w:tcPr>
            <w:tcW w:w="6095" w:type="dxa"/>
          </w:tcPr>
          <w:p w:rsidR="005F25CB" w:rsidRPr="003A6547" w:rsidRDefault="005F25CB" w:rsidP="00B544E9">
            <w:pPr>
              <w:spacing w:after="0" w:line="240" w:lineRule="auto"/>
              <w:ind w:right="-175"/>
              <w:jc w:val="center"/>
              <w:rPr>
                <w:rFonts w:ascii="Times New Roman" w:hAnsi="Times New Roman"/>
                <w:b/>
                <w:sz w:val="28"/>
                <w:szCs w:val="28"/>
              </w:rPr>
            </w:pPr>
            <w:r w:rsidRPr="003A6547">
              <w:rPr>
                <w:rFonts w:ascii="Times New Roman" w:hAnsi="Times New Roman"/>
                <w:b/>
                <w:sz w:val="26"/>
                <w:szCs w:val="28"/>
              </w:rPr>
              <w:t>CỘNG HOÀ XÃ HỘI CHỦ NGHĨA VIỆT NAM</w:t>
            </w:r>
          </w:p>
          <w:p w:rsidR="005F25CB" w:rsidRPr="003A6547" w:rsidRDefault="005F25CB" w:rsidP="00B544E9">
            <w:pPr>
              <w:spacing w:after="0" w:line="240" w:lineRule="auto"/>
              <w:ind w:right="154"/>
              <w:jc w:val="center"/>
              <w:rPr>
                <w:rFonts w:ascii="Times New Roman" w:hAnsi="Times New Roman"/>
                <w:b/>
                <w:sz w:val="28"/>
                <w:szCs w:val="28"/>
              </w:rPr>
            </w:pPr>
            <w:r w:rsidRPr="003A6547">
              <w:rPr>
                <w:rFonts w:ascii="Times New Roman" w:hAnsi="Times New Roman"/>
                <w:b/>
                <w:sz w:val="28"/>
                <w:szCs w:val="28"/>
              </w:rPr>
              <w:t>Độc lập - Tự do - Hạnh phúc</w:t>
            </w:r>
          </w:p>
          <w:p w:rsidR="005F25CB" w:rsidRPr="003A6547" w:rsidRDefault="00D24E79" w:rsidP="00B544E9">
            <w:pPr>
              <w:spacing w:after="0" w:line="240" w:lineRule="auto"/>
              <w:jc w:val="center"/>
              <w:rPr>
                <w:rFonts w:ascii="Times New Roman" w:hAnsi="Times New Roman"/>
                <w:sz w:val="28"/>
                <w:szCs w:val="28"/>
                <w:lang w:val="pt-BR"/>
              </w:rPr>
            </w:pPr>
            <w:r w:rsidRPr="00D24E79">
              <w:rPr>
                <w:noProof/>
              </w:rPr>
              <w:pict>
                <v:line id="Straight Connector 2" o:spid="_x0000_s1030" style="position:absolute;left:0;text-align:left;flip:y;z-index:251660288;visibility:visible" from="55.9pt,3.25pt" to="2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x5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"/>
              </w:pict>
            </w:r>
            <w:r w:rsidRPr="00D24E79">
              <w:pict>
                <v:group id="Canvas 1" o:spid="_x0000_s1028" editas="canvas" style="width:214.4pt;height:9pt;mso-position-horizontal-relative:char;mso-position-vertical-relative:line" coordsize="27228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1G9DbcAAAABAEAAA8AAABkcnMv&#10;ZG93bnJldi54bWxMj0FLw0AQhe+C/2EZwYu0m9ZaQppNEUEQwYOtQo+b7JiN7s6G7KaN/97RS70M&#10;PN7jzffK7eSdOOIQu0AKFvMMBFITTEetgrf94ywHEZMmo10gVPCNEbbV5UWpCxNO9IrHXWoFl1As&#10;tAKbUl9IGRuLXsd56JHY+wiD14nl0Eoz6BOXeyeXWbaWXnfEH6zu8cFi87UbvYLnZn3zuajHg89f&#10;3u3tnTs8pf1Kqeur6X4DIuGUzmH4xWd0qJipDiOZKJwCHpL+LnurZc4zag7lG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DUb0NtwAAAAEAQAADwAAAAAAAAAAAAAAAABu&#10;AwAAZHJzL2Rvd25yZXYueG1sUEsFBgAAAAAEAAQA8wAAAHcEAAAAAA==&#10;">
                  <v:shape id="_x0000_s1029" type="#_x0000_t75" style="position:absolute;width:2722880;height:114300;visibility:visible">
                    <v:fill o:detectmouseclick="t"/>
                    <v:path o:connecttype="none"/>
                  </v:shape>
                  <w10:wrap type="none"/>
                  <w10:anchorlock/>
                </v:group>
              </w:pict>
            </w:r>
          </w:p>
          <w:p w:rsidR="005F25CB" w:rsidRPr="003A6547" w:rsidRDefault="005F25CB" w:rsidP="00B544E9">
            <w:pPr>
              <w:pStyle w:val="Heading1"/>
              <w:jc w:val="center"/>
              <w:rPr>
                <w:rFonts w:ascii="Times New Roman" w:hAnsi="Times New Roman"/>
                <w:i/>
                <w:szCs w:val="28"/>
                <w:lang w:val="pt-BR"/>
              </w:rPr>
            </w:pPr>
            <w:r w:rsidRPr="003A6547">
              <w:rPr>
                <w:rFonts w:ascii="Times New Roman" w:hAnsi="Times New Roman"/>
                <w:i/>
                <w:szCs w:val="28"/>
                <w:lang w:val="vi-VN"/>
              </w:rPr>
              <w:t>Trà Vinh</w:t>
            </w:r>
            <w:r w:rsidRPr="003A6547">
              <w:rPr>
                <w:rFonts w:ascii="Times New Roman" w:hAnsi="Times New Roman"/>
                <w:i/>
                <w:szCs w:val="28"/>
                <w:lang w:val="pt-BR"/>
              </w:rPr>
              <w:t>, ngày</w:t>
            </w:r>
            <w:r w:rsidR="003D2259">
              <w:rPr>
                <w:rFonts w:ascii="Times New Roman" w:hAnsi="Times New Roman"/>
                <w:i/>
                <w:szCs w:val="28"/>
                <w:lang w:val="pt-BR"/>
              </w:rPr>
              <w:t xml:space="preserve"> 18 </w:t>
            </w:r>
            <w:r w:rsidRPr="003A6547">
              <w:rPr>
                <w:rFonts w:ascii="Times New Roman" w:hAnsi="Times New Roman"/>
                <w:i/>
                <w:szCs w:val="28"/>
                <w:lang w:val="pt-BR"/>
              </w:rPr>
              <w:t>tháng 02 năm 2020</w:t>
            </w:r>
          </w:p>
          <w:p w:rsidR="005F25CB" w:rsidRPr="003A6547" w:rsidRDefault="005F25CB" w:rsidP="00B544E9">
            <w:pPr>
              <w:spacing w:after="0" w:line="240" w:lineRule="auto"/>
              <w:jc w:val="center"/>
              <w:rPr>
                <w:rFonts w:ascii="Times New Roman" w:hAnsi="Times New Roman"/>
                <w:sz w:val="28"/>
                <w:szCs w:val="28"/>
                <w:lang w:val="pt-BR"/>
              </w:rPr>
            </w:pPr>
          </w:p>
        </w:tc>
      </w:tr>
    </w:tbl>
    <w:p w:rsidR="005F25CB" w:rsidRPr="003A6547" w:rsidRDefault="005F25CB" w:rsidP="005F25CB">
      <w:pPr>
        <w:spacing w:before="120" w:after="0" w:line="240" w:lineRule="auto"/>
        <w:ind w:right="-266"/>
        <w:jc w:val="center"/>
        <w:rPr>
          <w:rFonts w:ascii="Times New Roman" w:hAnsi="Times New Roman"/>
          <w:b/>
          <w:sz w:val="32"/>
          <w:szCs w:val="32"/>
          <w:lang w:val="pt-BR"/>
        </w:rPr>
      </w:pPr>
      <w:r w:rsidRPr="003A6547">
        <w:rPr>
          <w:rFonts w:ascii="Times New Roman" w:hAnsi="Times New Roman"/>
          <w:b/>
          <w:sz w:val="32"/>
          <w:szCs w:val="32"/>
          <w:lang w:val="pt-BR"/>
        </w:rPr>
        <w:t>HƯỚNG DẪN</w:t>
      </w:r>
    </w:p>
    <w:p w:rsidR="005F25CB" w:rsidRPr="003A6547" w:rsidRDefault="005F25CB" w:rsidP="005F25CB">
      <w:pPr>
        <w:spacing w:after="0" w:line="240" w:lineRule="auto"/>
        <w:ind w:right="-266"/>
        <w:jc w:val="center"/>
        <w:rPr>
          <w:rFonts w:ascii="Times New Roman" w:hAnsi="Times New Roman"/>
          <w:b/>
          <w:sz w:val="28"/>
          <w:szCs w:val="28"/>
          <w:lang w:val="pt-BR"/>
        </w:rPr>
      </w:pPr>
      <w:r w:rsidRPr="003A6547">
        <w:rPr>
          <w:rFonts w:ascii="Times New Roman" w:hAnsi="Times New Roman"/>
          <w:b/>
          <w:sz w:val="28"/>
          <w:szCs w:val="28"/>
          <w:lang w:val="pt-BR"/>
        </w:rPr>
        <w:t>Công tác tôn giáo năm 2020</w:t>
      </w:r>
    </w:p>
    <w:p w:rsidR="005F25CB" w:rsidRPr="003A6547" w:rsidRDefault="00D24E79" w:rsidP="005F25CB">
      <w:pPr>
        <w:spacing w:before="60" w:after="120" w:line="264" w:lineRule="auto"/>
        <w:ind w:right="-266" w:firstLine="720"/>
        <w:jc w:val="both"/>
        <w:rPr>
          <w:rFonts w:ascii="Times New Roman" w:hAnsi="Times New Roman"/>
          <w:spacing w:val="2"/>
          <w:sz w:val="28"/>
          <w:szCs w:val="28"/>
          <w:lang w:val="pt-BR"/>
        </w:rPr>
      </w:pPr>
      <w:r w:rsidRPr="00D24E79">
        <w:rPr>
          <w:noProof/>
        </w:rPr>
        <w:pict>
          <v:line id="Straight Connector 5" o:spid="_x0000_s1032" style="position:absolute;left:0;text-align:left;z-index:251662336;visibility:visible" from="201.25pt,6.9pt" to="29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9k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0zyf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"/>
        </w:pict>
      </w:r>
    </w:p>
    <w:p w:rsidR="005F25CB" w:rsidRPr="003A6547" w:rsidRDefault="005F25CB" w:rsidP="005F25CB">
      <w:pPr>
        <w:spacing w:before="120" w:after="120" w:line="240" w:lineRule="auto"/>
        <w:ind w:firstLine="720"/>
        <w:jc w:val="both"/>
        <w:rPr>
          <w:rFonts w:ascii="Times New Roman" w:hAnsi="Times New Roman"/>
          <w:spacing w:val="-2"/>
          <w:sz w:val="28"/>
          <w:szCs w:val="28"/>
        </w:rPr>
      </w:pPr>
    </w:p>
    <w:p w:rsidR="005F25CB" w:rsidRDefault="005F25CB" w:rsidP="005F25CB">
      <w:pPr>
        <w:spacing w:before="120" w:after="12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Căn cứ </w:t>
      </w:r>
      <w:r w:rsidRPr="003A6547">
        <w:rPr>
          <w:rFonts w:ascii="Times New Roman" w:hAnsi="Times New Roman"/>
          <w:spacing w:val="-2"/>
          <w:sz w:val="28"/>
          <w:szCs w:val="28"/>
        </w:rPr>
        <w:t>hướng dẫn của Ban Thường trực Ủy ban Trung ương MTTQ Việt Nam về</w:t>
      </w:r>
      <w:r>
        <w:rPr>
          <w:rFonts w:ascii="Times New Roman" w:hAnsi="Times New Roman"/>
          <w:spacing w:val="-2"/>
          <w:sz w:val="28"/>
          <w:szCs w:val="28"/>
        </w:rPr>
        <w:t xml:space="preserve"> công tác tôn giáo năm 2020;</w:t>
      </w:r>
    </w:p>
    <w:p w:rsidR="005F25CB" w:rsidRPr="003A6547" w:rsidRDefault="005F25CB" w:rsidP="005F25CB">
      <w:pPr>
        <w:spacing w:before="120" w:after="120" w:line="240" w:lineRule="auto"/>
        <w:ind w:firstLine="720"/>
        <w:jc w:val="both"/>
        <w:rPr>
          <w:rFonts w:ascii="Times New Roman" w:hAnsi="Times New Roman"/>
          <w:spacing w:val="-2"/>
          <w:sz w:val="28"/>
          <w:szCs w:val="28"/>
        </w:rPr>
      </w:pPr>
      <w:r w:rsidRPr="003A6547">
        <w:rPr>
          <w:rFonts w:ascii="Times New Roman" w:hAnsi="Times New Roman"/>
          <w:spacing w:val="-2"/>
          <w:sz w:val="28"/>
          <w:szCs w:val="28"/>
        </w:rPr>
        <w:t xml:space="preserve">Thực hiện Chương trình phối hợp thống nhất hành động của Ủy ban MTTQ Việt Nam tỉnh năm 2020, </w:t>
      </w:r>
    </w:p>
    <w:p w:rsidR="005F25CB" w:rsidRPr="003A6547" w:rsidRDefault="005F25CB" w:rsidP="005F25CB">
      <w:pPr>
        <w:spacing w:before="120" w:after="120" w:line="240" w:lineRule="auto"/>
        <w:ind w:firstLine="720"/>
        <w:jc w:val="both"/>
        <w:rPr>
          <w:rFonts w:ascii="Times New Roman" w:hAnsi="Times New Roman"/>
          <w:spacing w:val="-2"/>
          <w:sz w:val="28"/>
          <w:szCs w:val="28"/>
        </w:rPr>
      </w:pPr>
      <w:r w:rsidRPr="003A6547">
        <w:rPr>
          <w:rFonts w:ascii="Times New Roman" w:hAnsi="Times New Roman"/>
          <w:spacing w:val="-2"/>
          <w:sz w:val="28"/>
          <w:szCs w:val="28"/>
        </w:rPr>
        <w:t>Ban Thường trực Uỷ ban MTTQ Việt Nam tỉnh hướng dẫn công tác tôn giáo năm 2020 đối với Ban Thường trực Ủy ban MTTQ Việt Nam các huyện, thị xã, thành phố như sau:</w:t>
      </w:r>
    </w:p>
    <w:p w:rsidR="005F25CB" w:rsidRPr="003A6547" w:rsidRDefault="005F25CB" w:rsidP="005F25CB">
      <w:pPr>
        <w:spacing w:before="120" w:after="120" w:line="240" w:lineRule="auto"/>
        <w:ind w:firstLine="504"/>
        <w:jc w:val="both"/>
        <w:rPr>
          <w:rFonts w:ascii="Times New Roman" w:hAnsi="Times New Roman"/>
          <w:sz w:val="28"/>
          <w:szCs w:val="28"/>
        </w:rPr>
      </w:pPr>
      <w:r w:rsidRPr="003A6547">
        <w:rPr>
          <w:rFonts w:ascii="Times New Roman" w:hAnsi="Times New Roman"/>
          <w:sz w:val="28"/>
          <w:szCs w:val="28"/>
        </w:rPr>
        <w:tab/>
      </w:r>
      <w:r w:rsidRPr="003A6547">
        <w:rPr>
          <w:rFonts w:ascii="Times New Roman" w:hAnsi="Times New Roman"/>
          <w:b/>
          <w:bCs/>
          <w:sz w:val="28"/>
          <w:szCs w:val="28"/>
        </w:rPr>
        <w:t>1.</w:t>
      </w:r>
      <w:r w:rsidRPr="003A6547">
        <w:rPr>
          <w:rFonts w:ascii="Times New Roman" w:hAnsi="Times New Roman"/>
          <w:bCs/>
          <w:sz w:val="28"/>
          <w:szCs w:val="28"/>
          <w:lang w:val="vi-VN"/>
        </w:rPr>
        <w:t xml:space="preserve"> </w:t>
      </w:r>
      <w:r w:rsidRPr="003A6547">
        <w:rPr>
          <w:rFonts w:ascii="Times New Roman" w:hAnsi="Times New Roman"/>
          <w:sz w:val="28"/>
          <w:szCs w:val="28"/>
        </w:rPr>
        <w:t>Đẩy mạnh công tác tuyên truyền, vận động chức sắc, chức việc, nhà tu hành, tổ chức và đồng bào các tôn giáo tham gia thực hiện tốt chủ trương, đường lối của Đảng, chính sách, pháp luật của Nhà nước; hưởng ứng, chào mừng các hoạt động kỷ niệm 90 năm ngày thành lập Đảng Cộng sản Việt Nam; 130 năm Ngày sinh Chủ tịch Hồ Chí Minh; 75 năm Ngày thành lập Nước CHXHCN Việt Nam; 90 năm Ngày truyền thống MTTQ Việt Nam, 60 năm Ngày thành lập Mặt trận Dân tộc giải phóng miền Nam Việt Nam; Đại hội Đảng các cấp trong tỉnh tiến tới Đại hội đại biểu toàn quốc lần thứ XIII của Đảng và những ngày lễ trọng của các tôn giáo trong năm 2020.</w:t>
      </w:r>
    </w:p>
    <w:p w:rsidR="005F25CB" w:rsidRPr="003A6547" w:rsidRDefault="005F25CB" w:rsidP="005F25CB">
      <w:pPr>
        <w:spacing w:before="120" w:after="120" w:line="240" w:lineRule="auto"/>
        <w:jc w:val="both"/>
        <w:rPr>
          <w:rFonts w:ascii="Times New Roman" w:hAnsi="Times New Roman"/>
          <w:b/>
          <w:spacing w:val="-4"/>
          <w:sz w:val="28"/>
          <w:szCs w:val="28"/>
        </w:rPr>
      </w:pPr>
      <w:r w:rsidRPr="003A6547">
        <w:rPr>
          <w:rFonts w:ascii="Times New Roman" w:hAnsi="Times New Roman"/>
          <w:sz w:val="28"/>
          <w:szCs w:val="28"/>
        </w:rPr>
        <w:tab/>
      </w:r>
      <w:r w:rsidRPr="003A6547">
        <w:rPr>
          <w:rFonts w:ascii="Times New Roman" w:hAnsi="Times New Roman"/>
          <w:b/>
          <w:sz w:val="28"/>
          <w:szCs w:val="28"/>
        </w:rPr>
        <w:t>2.</w:t>
      </w:r>
      <w:r w:rsidRPr="003A6547">
        <w:rPr>
          <w:rFonts w:ascii="Times New Roman" w:hAnsi="Times New Roman"/>
          <w:sz w:val="28"/>
          <w:szCs w:val="28"/>
        </w:rPr>
        <w:t xml:space="preserve"> Hướng dẫn và tổ chức các hoạt động tuyên truyền, quán triệt về Nghị quyết  Đại hội MTTQ Việt Nam các cấp, nhiệm kỳ 2019 – 2024; Chỉ thị số 18-CT/TW, ngày 10/01/2018 của Bộ Chính trị về tiếp tục thực hiện Nghị quyết số 25-NQ/TW của Ban Chấp hành Trung ương khóa IX về công tác tôn giáo trong tình hình mới; Luật tín ngưỡng tôn giáo; Nghị định số 162/2017/NĐ-CP, ngày 20/12/2017 của Chính phủ quy định chi tiết một số điều và biện pháp thi hành Luật tín ngưỡng, tôn giáo; Kết luận số 02/KL-ĐCT, ngày 29/12/2015 của Đoàn Chủ tịch Ủy ban Trung ương MTTQ Việt Nam về đổi mới nội dung, phương thức hoạt động của MTTQ Việt Nam trong công tác tôn giáo.</w:t>
      </w:r>
    </w:p>
    <w:p w:rsidR="005F25CB" w:rsidRPr="003A6547" w:rsidRDefault="005F25CB" w:rsidP="005F25CB">
      <w:pPr>
        <w:spacing w:before="120" w:after="120" w:line="240" w:lineRule="auto"/>
        <w:ind w:firstLine="504"/>
        <w:jc w:val="both"/>
        <w:rPr>
          <w:rFonts w:ascii="Times New Roman" w:hAnsi="Times New Roman"/>
          <w:sz w:val="28"/>
          <w:szCs w:val="28"/>
        </w:rPr>
      </w:pPr>
      <w:r w:rsidRPr="003A6547">
        <w:rPr>
          <w:rFonts w:ascii="Times New Roman" w:hAnsi="Times New Roman"/>
          <w:spacing w:val="-2"/>
          <w:sz w:val="28"/>
          <w:szCs w:val="28"/>
          <w:lang w:val="af-ZA"/>
        </w:rPr>
        <w:tab/>
      </w:r>
      <w:r w:rsidRPr="003A6547">
        <w:rPr>
          <w:rFonts w:ascii="Times New Roman" w:hAnsi="Times New Roman"/>
          <w:b/>
          <w:spacing w:val="-2"/>
          <w:sz w:val="28"/>
          <w:szCs w:val="28"/>
          <w:lang w:val="af-ZA"/>
        </w:rPr>
        <w:t>3.</w:t>
      </w:r>
      <w:r w:rsidRPr="003A6547">
        <w:rPr>
          <w:rFonts w:ascii="Times New Roman" w:hAnsi="Times New Roman"/>
          <w:spacing w:val="-2"/>
          <w:sz w:val="28"/>
          <w:szCs w:val="28"/>
          <w:lang w:val="af-ZA"/>
        </w:rPr>
        <w:t xml:space="preserve"> Đẩy mạnh tuyên truyền </w:t>
      </w:r>
      <w:r w:rsidRPr="003A6547">
        <w:rPr>
          <w:rFonts w:ascii="Times New Roman" w:hAnsi="Times New Roman"/>
          <w:sz w:val="28"/>
          <w:szCs w:val="28"/>
        </w:rPr>
        <w:t xml:space="preserve">về vị trí, vai trò, quyền, trách nhiệm của MTTQ Việt Nam trong công tác tôn giáo theo tinh thần Điều 4 của Luật tín ngưỡng, tôn giáo; Thông báo của Ban Bí thư Trung ương Đảng về xây dựng và phát huy vai trò người tiêu biểu trong các tôn giáo; Kế hoạch số 05/KH-MTTQ-BTT ngày 26/02/2019 của </w:t>
      </w:r>
      <w:r w:rsidRPr="003A6547">
        <w:rPr>
          <w:rFonts w:ascii="Times New Roman" w:hAnsi="Times New Roman"/>
          <w:sz w:val="28"/>
          <w:szCs w:val="28"/>
        </w:rPr>
        <w:lastRenderedPageBreak/>
        <w:t>Ban Thường trực Ủy ban MTTQ Việt Nam tỉnh về thực hiện Đề án “Tăng cường vận động, đoàn kết các tôn giáo ở nước ta hiện nay”.</w:t>
      </w:r>
    </w:p>
    <w:p w:rsidR="005F25CB" w:rsidRPr="003A6547" w:rsidRDefault="005F25CB" w:rsidP="005F25CB">
      <w:pPr>
        <w:spacing w:before="120" w:after="120" w:line="240" w:lineRule="auto"/>
        <w:ind w:firstLine="720"/>
        <w:jc w:val="both"/>
        <w:rPr>
          <w:rFonts w:ascii="Times New Roman" w:eastAsia="Times New Roman" w:hAnsi="Times New Roman"/>
          <w:bCs/>
          <w:sz w:val="28"/>
          <w:szCs w:val="28"/>
          <w:lang w:val="pt-BR"/>
        </w:rPr>
      </w:pPr>
      <w:r w:rsidRPr="003A6547">
        <w:rPr>
          <w:rFonts w:ascii="Times New Roman" w:hAnsi="Times New Roman"/>
          <w:b/>
          <w:sz w:val="28"/>
          <w:szCs w:val="28"/>
        </w:rPr>
        <w:t>4.</w:t>
      </w:r>
      <w:r w:rsidRPr="003A6547">
        <w:rPr>
          <w:rFonts w:ascii="Times New Roman" w:hAnsi="Times New Roman"/>
          <w:sz w:val="28"/>
          <w:szCs w:val="28"/>
        </w:rPr>
        <w:t xml:space="preserve"> Phối hợp các cơ quan thông tấn, báo chí </w:t>
      </w:r>
      <w:r>
        <w:rPr>
          <w:rFonts w:ascii="Times New Roman" w:hAnsi="Times New Roman"/>
          <w:sz w:val="28"/>
          <w:szCs w:val="28"/>
        </w:rPr>
        <w:t>của tỉnh</w:t>
      </w:r>
      <w:r w:rsidRPr="003A6547">
        <w:rPr>
          <w:rFonts w:ascii="Times New Roman" w:hAnsi="Times New Roman"/>
          <w:sz w:val="28"/>
          <w:szCs w:val="28"/>
        </w:rPr>
        <w:t xml:space="preserve"> tỉnh </w:t>
      </w:r>
      <w:r>
        <w:rPr>
          <w:rFonts w:ascii="Times New Roman" w:hAnsi="Times New Roman"/>
          <w:sz w:val="28"/>
          <w:szCs w:val="28"/>
        </w:rPr>
        <w:t xml:space="preserve">và địa phương </w:t>
      </w:r>
      <w:r w:rsidRPr="003A6547">
        <w:rPr>
          <w:rFonts w:ascii="Times New Roman" w:hAnsi="Times New Roman"/>
          <w:sz w:val="28"/>
          <w:szCs w:val="28"/>
        </w:rPr>
        <w:t>tăng cường tuyên truyền, phổ biến, thông tin về những kết quả đóng góp tiêu biểu của các tôn giáo trong các hoạt động xã hội hóa y tế, giáo dục, trợ giúp xã hội, dạy nghề, từ thiện nhân đạo, bảo vệ môi trường và ứng phó với biến đổi khí hậu, tham gia giữ gìn trật tự an toàn giao thông,...</w:t>
      </w:r>
      <w:r w:rsidRPr="003A6547">
        <w:rPr>
          <w:rFonts w:ascii="Times New Roman" w:eastAsia="Times New Roman" w:hAnsi="Times New Roman"/>
          <w:bCs/>
          <w:sz w:val="28"/>
          <w:szCs w:val="28"/>
          <w:lang w:val="pt-BR"/>
        </w:rPr>
        <w:t xml:space="preserve"> </w:t>
      </w:r>
    </w:p>
    <w:p w:rsidR="005F25CB" w:rsidRPr="003A6547" w:rsidRDefault="005F25CB" w:rsidP="005F25CB">
      <w:pPr>
        <w:spacing w:before="120" w:after="120" w:line="240" w:lineRule="auto"/>
        <w:ind w:firstLine="720"/>
        <w:jc w:val="both"/>
        <w:rPr>
          <w:rFonts w:ascii="Times New Roman" w:eastAsia="Times New Roman" w:hAnsi="Times New Roman"/>
          <w:bCs/>
          <w:sz w:val="28"/>
          <w:szCs w:val="28"/>
          <w:lang w:val="pt-BR"/>
        </w:rPr>
      </w:pPr>
      <w:r w:rsidRPr="003A6547">
        <w:rPr>
          <w:rFonts w:ascii="Times New Roman" w:eastAsia="Times New Roman" w:hAnsi="Times New Roman"/>
          <w:b/>
          <w:bCs/>
          <w:sz w:val="28"/>
          <w:szCs w:val="28"/>
          <w:lang w:val="pt-BR"/>
        </w:rPr>
        <w:t>5.</w:t>
      </w:r>
      <w:r w:rsidRPr="003A6547">
        <w:rPr>
          <w:rFonts w:ascii="Times New Roman" w:eastAsia="Times New Roman" w:hAnsi="Times New Roman"/>
          <w:bCs/>
          <w:sz w:val="28"/>
          <w:szCs w:val="28"/>
          <w:lang w:val="pt-BR"/>
        </w:rPr>
        <w:t xml:space="preserve"> Đẩy mạnh tuyên truyền trong đồng bào các tôn giáo về những âm mưu, thủ đoạn của các thế lực thù địch, những hành vi lợi dụng vấn đề dân tộc, tôn giáo để chống phá Đảng, Nhà nước; đề phòng, cảnh giác với những biểu hiện tâm linh, tín ngưỡng, tôn giáo mới, lạ phản văn hóa, đi ngược truyền thống văn hóa tốt đẹp của dân tộc và những hoạt động trái pháp luật của các tổ chức tôn giáo bất hợp pháp.</w:t>
      </w:r>
    </w:p>
    <w:p w:rsidR="005F25CB" w:rsidRPr="003A6547" w:rsidRDefault="005F25CB" w:rsidP="005F25CB">
      <w:pPr>
        <w:pStyle w:val="NormalWeb"/>
        <w:shd w:val="clear" w:color="auto" w:fill="FFFFFF"/>
        <w:spacing w:before="120" w:beforeAutospacing="0" w:after="120" w:afterAutospacing="0"/>
        <w:jc w:val="both"/>
        <w:rPr>
          <w:sz w:val="28"/>
          <w:szCs w:val="28"/>
        </w:rPr>
      </w:pPr>
      <w:r w:rsidRPr="003A6547">
        <w:rPr>
          <w:sz w:val="28"/>
          <w:szCs w:val="28"/>
        </w:rPr>
        <w:tab/>
      </w:r>
      <w:r w:rsidRPr="003A6547">
        <w:rPr>
          <w:b/>
          <w:sz w:val="28"/>
          <w:szCs w:val="28"/>
        </w:rPr>
        <w:t>6.</w:t>
      </w:r>
      <w:r w:rsidRPr="003A6547">
        <w:rPr>
          <w:sz w:val="28"/>
          <w:szCs w:val="28"/>
        </w:rPr>
        <w:t xml:space="preserve"> Hướng dẫn, phối hợp xây dựng và nhân rộng những mô hình điểm, tiên tiến, tiêu biểu; những cách làm hay, phù hợp trong tôn giáo về phát triển kinh tế - xã hội; tham gia các hoạt động an sinh, bảo trợ xã hội; tham gia giữ gìn an n</w:t>
      </w:r>
      <w:r>
        <w:rPr>
          <w:sz w:val="28"/>
          <w:szCs w:val="28"/>
        </w:rPr>
        <w:t>inh trật tự; thực hiện tốt các C</w:t>
      </w:r>
      <w:r w:rsidRPr="003A6547">
        <w:rPr>
          <w:sz w:val="28"/>
          <w:szCs w:val="28"/>
        </w:rPr>
        <w:t xml:space="preserve">uộc vận động </w:t>
      </w:r>
      <w:r w:rsidRPr="003A6547">
        <w:rPr>
          <w:i/>
          <w:sz w:val="28"/>
          <w:szCs w:val="28"/>
        </w:rPr>
        <w:t>“Toàn dân đoàn kết xây dựng nông thôn mới, đô thị văn minh”, “Người Việt Nam ưu tiên dùng hàng Việt Nam”</w:t>
      </w:r>
      <w:r w:rsidRPr="003A6547">
        <w:rPr>
          <w:sz w:val="28"/>
          <w:szCs w:val="28"/>
        </w:rPr>
        <w:t xml:space="preserve">; phong trào thi đua </w:t>
      </w:r>
      <w:r w:rsidRPr="003A6547">
        <w:rPr>
          <w:i/>
          <w:sz w:val="28"/>
          <w:szCs w:val="28"/>
        </w:rPr>
        <w:t>“Đoàn kết sáng tạo, nâng cao năng suất, chất lượng hiệu quả, hội nhập quốc tế</w:t>
      </w:r>
      <w:r w:rsidRPr="003A6547">
        <w:rPr>
          <w:sz w:val="28"/>
          <w:szCs w:val="28"/>
        </w:rPr>
        <w:t xml:space="preserve">”; Chương trình vận động giảm nghèo bền vững, hưởng ứng phong trào thi đua </w:t>
      </w:r>
      <w:r w:rsidRPr="003A6547">
        <w:rPr>
          <w:i/>
          <w:sz w:val="28"/>
          <w:szCs w:val="28"/>
        </w:rPr>
        <w:t>“Cả nước chung tay vì người nghèo”</w:t>
      </w:r>
      <w:r w:rsidRPr="003A6547">
        <w:rPr>
          <w:sz w:val="28"/>
          <w:szCs w:val="28"/>
        </w:rPr>
        <w:t xml:space="preserve"> trong đồng bào các tôn giáo.</w:t>
      </w:r>
    </w:p>
    <w:p w:rsidR="005F25CB" w:rsidRPr="003A6547" w:rsidRDefault="005F25CB" w:rsidP="005F25CB">
      <w:pPr>
        <w:spacing w:before="120" w:after="120" w:line="240" w:lineRule="auto"/>
        <w:ind w:firstLine="720"/>
        <w:jc w:val="both"/>
        <w:textAlignment w:val="baseline"/>
        <w:rPr>
          <w:rFonts w:ascii="Times New Roman" w:eastAsia="Times New Roman" w:hAnsi="Times New Roman"/>
          <w:bCs/>
          <w:sz w:val="28"/>
          <w:szCs w:val="28"/>
          <w:lang w:val="pt-BR"/>
        </w:rPr>
      </w:pPr>
      <w:r w:rsidRPr="003A6547">
        <w:rPr>
          <w:rFonts w:ascii="Times New Roman" w:hAnsi="Times New Roman"/>
          <w:b/>
          <w:sz w:val="28"/>
          <w:szCs w:val="28"/>
        </w:rPr>
        <w:t>7.</w:t>
      </w:r>
      <w:r w:rsidRPr="003A6547">
        <w:rPr>
          <w:rFonts w:ascii="Times New Roman" w:hAnsi="Times New Roman"/>
          <w:sz w:val="28"/>
          <w:szCs w:val="28"/>
        </w:rPr>
        <w:t xml:space="preserve"> </w:t>
      </w:r>
      <w:r w:rsidRPr="003A6547">
        <w:rPr>
          <w:rFonts w:ascii="Times New Roman" w:hAnsi="Times New Roman"/>
          <w:spacing w:val="-4"/>
          <w:sz w:val="28"/>
          <w:szCs w:val="28"/>
          <w:bdr w:val="none" w:sz="0" w:space="0" w:color="auto" w:frame="1"/>
          <w:lang w:val="af-ZA"/>
        </w:rPr>
        <w:t>T</w:t>
      </w:r>
      <w:r w:rsidRPr="003A6547">
        <w:rPr>
          <w:rFonts w:ascii="Times New Roman" w:hAnsi="Times New Roman"/>
          <w:sz w:val="28"/>
          <w:szCs w:val="28"/>
          <w:lang w:val="af-ZA"/>
        </w:rPr>
        <w:t xml:space="preserve">hực hiện tốt công tác biểu dương, khen thưởng đối với tổ chức giáo hội, chức sắc, nhà tu hành, chức việc, tín đồ tiêu biểu có nhiều thành tích trong các phong trào thi đua yêu nước, các cuộc vận động ở địa phương; đẩy mạnh việc </w:t>
      </w:r>
      <w:r w:rsidRPr="003A6547">
        <w:rPr>
          <w:rFonts w:ascii="Times New Roman" w:hAnsi="Times New Roman"/>
          <w:sz w:val="28"/>
          <w:szCs w:val="28"/>
        </w:rPr>
        <w:t>biểu dương, khen thưởng những đóng góp tiêu biểu của các tôn giáo trong các hoạt động xã hội hóa y tế, giáo dục, trợ giúp xã hội, dạy nghề, từ thiện nhân đạo, bảo vệ môi trường và ứng phó với biến đổi khí hậu, tham gia giữ gìn trật tự an toàn giao thông... Chủ động tham mưu cấp ủy và phối hợp với chính quyền có những biện pháp phù hợp nhằm phát huy những giá trị văn hóa, đạo đức tốt đẹp và nguồn lực của các tôn giáo trong đời sống xã hội, trong phát triển kinh tế, văn hóa - xã hội của địa phương và đất nước.</w:t>
      </w:r>
    </w:p>
    <w:p w:rsidR="005F25CB" w:rsidRPr="003A6547" w:rsidRDefault="005F25CB" w:rsidP="005F25CB">
      <w:pPr>
        <w:pStyle w:val="NormalWeb"/>
        <w:shd w:val="clear" w:color="auto" w:fill="FFFFFF"/>
        <w:spacing w:before="120" w:beforeAutospacing="0" w:after="120" w:afterAutospacing="0"/>
        <w:jc w:val="both"/>
        <w:rPr>
          <w:spacing w:val="-2"/>
          <w:sz w:val="28"/>
          <w:szCs w:val="28"/>
          <w:lang w:val="af-ZA"/>
        </w:rPr>
      </w:pPr>
      <w:r w:rsidRPr="003A6547">
        <w:rPr>
          <w:sz w:val="28"/>
          <w:szCs w:val="28"/>
        </w:rPr>
        <w:tab/>
      </w:r>
      <w:r w:rsidRPr="003A6547">
        <w:rPr>
          <w:b/>
          <w:sz w:val="28"/>
          <w:szCs w:val="28"/>
        </w:rPr>
        <w:t>8.</w:t>
      </w:r>
      <w:r w:rsidRPr="003A6547">
        <w:rPr>
          <w:sz w:val="28"/>
          <w:szCs w:val="28"/>
        </w:rPr>
        <w:t xml:space="preserve"> </w:t>
      </w:r>
      <w:r w:rsidRPr="003A6547">
        <w:rPr>
          <w:spacing w:val="-2"/>
          <w:sz w:val="28"/>
          <w:szCs w:val="28"/>
          <w:lang w:val="af-ZA"/>
        </w:rPr>
        <w:t xml:space="preserve">Tiếp tục phối hợp với </w:t>
      </w:r>
      <w:r>
        <w:rPr>
          <w:spacing w:val="-2"/>
          <w:sz w:val="28"/>
          <w:szCs w:val="28"/>
          <w:lang w:val="af-ZA"/>
        </w:rPr>
        <w:t>phòng</w:t>
      </w:r>
      <w:r w:rsidRPr="003A6547">
        <w:rPr>
          <w:spacing w:val="-2"/>
          <w:sz w:val="28"/>
          <w:szCs w:val="28"/>
          <w:lang w:val="af-ZA"/>
        </w:rPr>
        <w:t xml:space="preserve"> Tài nguyên và Môi trường, các tổ chức tôn giáo ở địa phương thực hiện tốt Chương trình phối hợp giữa </w:t>
      </w:r>
      <w:r>
        <w:rPr>
          <w:spacing w:val="-2"/>
          <w:sz w:val="28"/>
          <w:szCs w:val="28"/>
          <w:lang w:val="af-ZA"/>
        </w:rPr>
        <w:t xml:space="preserve">Ban Thường trực Ủy ban Trung ương </w:t>
      </w:r>
      <w:r w:rsidRPr="003A6547">
        <w:rPr>
          <w:spacing w:val="-2"/>
          <w:sz w:val="28"/>
          <w:szCs w:val="28"/>
          <w:lang w:val="af-ZA"/>
        </w:rPr>
        <w:t>MTTQ Việt Nam</w:t>
      </w:r>
      <w:r>
        <w:rPr>
          <w:spacing w:val="-2"/>
          <w:sz w:val="28"/>
          <w:szCs w:val="28"/>
          <w:lang w:val="af-ZA"/>
        </w:rPr>
        <w:t xml:space="preserve">, Ban Thường trực Ủy ban </w:t>
      </w:r>
      <w:r w:rsidRPr="003A6547">
        <w:rPr>
          <w:spacing w:val="-2"/>
          <w:sz w:val="28"/>
          <w:szCs w:val="28"/>
          <w:lang w:val="af-ZA"/>
        </w:rPr>
        <w:t xml:space="preserve">MTTQ Việt Nam </w:t>
      </w:r>
      <w:r>
        <w:rPr>
          <w:spacing w:val="-2"/>
          <w:sz w:val="28"/>
          <w:szCs w:val="28"/>
          <w:lang w:val="af-ZA"/>
        </w:rPr>
        <w:t xml:space="preserve">tỉnh </w:t>
      </w:r>
      <w:r w:rsidRPr="003A6547">
        <w:rPr>
          <w:spacing w:val="-2"/>
          <w:sz w:val="28"/>
          <w:szCs w:val="28"/>
          <w:lang w:val="af-ZA"/>
        </w:rPr>
        <w:t xml:space="preserve">với ngành Tài nguyên - Môi trường cùng cấp và các tôn giáo về tham gia bảo vệ môi trường và ứng phó với biến đổi khí hậu (giai đoạn 2015-2020), trong đó tập trung vào việc tiếp tục xây dựng các mô hình điểm trong các tôn giáo tham gia bảo vệ môi trường và ứng phó với biến đổi khí hậu... Tiếp tục triển khai các nội dung Chương trình phát huy vai trò các tôn giáo tham gia bảo vệ môi trường và ứng phó với biến đổi khí hậu. </w:t>
      </w:r>
    </w:p>
    <w:p w:rsidR="005F25CB" w:rsidRPr="003751CB" w:rsidRDefault="005F25CB" w:rsidP="005F25CB">
      <w:pPr>
        <w:pStyle w:val="NormalWeb"/>
        <w:shd w:val="clear" w:color="auto" w:fill="FFFFFF"/>
        <w:spacing w:before="120" w:beforeAutospacing="0" w:after="120" w:afterAutospacing="0"/>
        <w:jc w:val="both"/>
        <w:rPr>
          <w:sz w:val="28"/>
          <w:szCs w:val="28"/>
        </w:rPr>
      </w:pPr>
      <w:r w:rsidRPr="003A6547">
        <w:rPr>
          <w:sz w:val="28"/>
          <w:szCs w:val="28"/>
          <w:lang w:val="pt-BR"/>
        </w:rPr>
        <w:lastRenderedPageBreak/>
        <w:tab/>
      </w:r>
      <w:r w:rsidRPr="003A6547">
        <w:rPr>
          <w:b/>
          <w:sz w:val="28"/>
          <w:szCs w:val="28"/>
          <w:lang w:val="pt-BR"/>
        </w:rPr>
        <w:t>9</w:t>
      </w:r>
      <w:r w:rsidRPr="003A6547">
        <w:rPr>
          <w:b/>
          <w:bCs/>
          <w:sz w:val="28"/>
          <w:szCs w:val="28"/>
        </w:rPr>
        <w:t xml:space="preserve">. </w:t>
      </w:r>
      <w:r w:rsidRPr="003A6547">
        <w:rPr>
          <w:bCs/>
          <w:spacing w:val="4"/>
          <w:sz w:val="28"/>
          <w:szCs w:val="28"/>
          <w:shd w:val="clear" w:color="auto" w:fill="FFFFFF"/>
        </w:rPr>
        <w:t>Tiếp tục triển khai, kết hợp kiểm tra việc thực hiện</w:t>
      </w:r>
      <w:r w:rsidRPr="003A6547">
        <w:rPr>
          <w:b/>
          <w:bCs/>
          <w:spacing w:val="4"/>
          <w:sz w:val="28"/>
          <w:szCs w:val="28"/>
          <w:shd w:val="clear" w:color="auto" w:fill="FFFFFF"/>
        </w:rPr>
        <w:t xml:space="preserve"> </w:t>
      </w:r>
      <w:r w:rsidRPr="003A6547">
        <w:rPr>
          <w:sz w:val="28"/>
          <w:szCs w:val="28"/>
        </w:rPr>
        <w:t xml:space="preserve">Đề án </w:t>
      </w:r>
      <w:r w:rsidRPr="003A6547">
        <w:rPr>
          <w:i/>
          <w:sz w:val="28"/>
          <w:szCs w:val="28"/>
        </w:rPr>
        <w:t>“Tăng cường vận động, đoàn kết các tôn giáo ở nước ta hiện nay”</w:t>
      </w:r>
      <w:r w:rsidRPr="003A6547">
        <w:rPr>
          <w:sz w:val="28"/>
          <w:szCs w:val="28"/>
        </w:rPr>
        <w:t xml:space="preserve"> và Kết luận số 02 của Đoàn Chủ tịch </w:t>
      </w:r>
      <w:r w:rsidRPr="003751CB">
        <w:rPr>
          <w:sz w:val="28"/>
          <w:szCs w:val="28"/>
        </w:rPr>
        <w:t xml:space="preserve">Ủy ban Trung ương MTTQ Việt Nam (khóa VIII) về </w:t>
      </w:r>
      <w:r w:rsidRPr="003751CB">
        <w:rPr>
          <w:i/>
          <w:sz w:val="28"/>
          <w:szCs w:val="28"/>
        </w:rPr>
        <w:t>“Đổi mới nội dung, phương thức hoạt động của Mặt trận Tổ quốc Việt Nam trong công tác tôn giáo”</w:t>
      </w:r>
      <w:r w:rsidRPr="003751CB">
        <w:rPr>
          <w:sz w:val="28"/>
          <w:szCs w:val="28"/>
        </w:rPr>
        <w:t>. Rà soát, đánh giá và có báo cáo sơ kết 05 năm việc thực hiện Kết luận số 02 của Đoàn Chủ tịch Ủy ban Trung ương MTTQ Việt Nam (khóa VIII) trong năm 2020.</w:t>
      </w:r>
    </w:p>
    <w:p w:rsidR="005F25CB" w:rsidRPr="003A6547" w:rsidRDefault="005F25CB" w:rsidP="005F25CB">
      <w:pPr>
        <w:spacing w:before="120" w:after="120" w:line="240" w:lineRule="auto"/>
        <w:ind w:firstLine="720"/>
        <w:jc w:val="both"/>
        <w:textAlignment w:val="baseline"/>
        <w:rPr>
          <w:rFonts w:ascii="Times New Roman" w:hAnsi="Times New Roman"/>
          <w:spacing w:val="-4"/>
          <w:sz w:val="28"/>
          <w:szCs w:val="28"/>
          <w:bdr w:val="none" w:sz="0" w:space="0" w:color="auto" w:frame="1"/>
          <w:lang w:val="af-ZA"/>
        </w:rPr>
      </w:pPr>
      <w:r w:rsidRPr="003A6547">
        <w:rPr>
          <w:rFonts w:ascii="Times New Roman" w:hAnsi="Times New Roman"/>
          <w:b/>
          <w:bCs/>
          <w:sz w:val="28"/>
          <w:szCs w:val="28"/>
        </w:rPr>
        <w:t xml:space="preserve">10. </w:t>
      </w:r>
      <w:r w:rsidRPr="003A6547">
        <w:rPr>
          <w:rFonts w:ascii="Times New Roman" w:hAnsi="Times New Roman"/>
          <w:bCs/>
          <w:sz w:val="28"/>
          <w:szCs w:val="28"/>
        </w:rPr>
        <w:t xml:space="preserve">Phối hợp </w:t>
      </w:r>
      <w:r w:rsidRPr="003A6547">
        <w:rPr>
          <w:rFonts w:ascii="Times New Roman" w:hAnsi="Times New Roman"/>
          <w:sz w:val="28"/>
          <w:szCs w:val="28"/>
          <w:lang w:val="af-ZA"/>
        </w:rPr>
        <w:t xml:space="preserve">các tổ chức chính trị - xã hội chủ động </w:t>
      </w:r>
      <w:r w:rsidRPr="003A6547">
        <w:rPr>
          <w:rFonts w:ascii="Times New Roman" w:hAnsi="Times New Roman"/>
          <w:spacing w:val="-2"/>
          <w:sz w:val="28"/>
          <w:szCs w:val="28"/>
          <w:lang w:val="af-ZA"/>
        </w:rPr>
        <w:t xml:space="preserve">nắm tình hình các tôn giáo </w:t>
      </w:r>
      <w:r w:rsidRPr="003A6547">
        <w:rPr>
          <w:rFonts w:ascii="Times New Roman" w:eastAsia="Arial" w:hAnsi="Times New Roman"/>
          <w:spacing w:val="-2"/>
          <w:sz w:val="28"/>
          <w:szCs w:val="28"/>
          <w:lang w:val="af-ZA"/>
        </w:rPr>
        <w:t xml:space="preserve">hoặc những nơi có vấn đề phức tạp phát sinh. </w:t>
      </w:r>
      <w:r w:rsidRPr="003A6547">
        <w:rPr>
          <w:rFonts w:ascii="Times New Roman" w:hAnsi="Times New Roman"/>
          <w:sz w:val="28"/>
          <w:szCs w:val="28"/>
          <w:lang w:val="pt-BR"/>
        </w:rPr>
        <w:t xml:space="preserve">Định kỳ, chủ trì phối hợp tổ chức để người đứng đầu cấp ủy, chính quyền, MTTQ Việt Nam gặp gỡ, tiếp xúc, </w:t>
      </w:r>
      <w:r w:rsidRPr="003A6547">
        <w:rPr>
          <w:rFonts w:ascii="Times New Roman" w:hAnsi="Times New Roman"/>
          <w:spacing w:val="-4"/>
          <w:sz w:val="28"/>
          <w:szCs w:val="28"/>
          <w:bdr w:val="none" w:sz="0" w:space="0" w:color="auto" w:frame="1"/>
          <w:lang w:val="af-ZA"/>
        </w:rPr>
        <w:t>đối thoại với chức sắc, chức việc là lãnh đạo các tôn giáo ở địa phương; hàng quý có báo cáo tập hợp tâm tư, nguyện vọng của đồng bào tôn giáo và tình hình tôn giáo nổi bật cùng các đề xuất, kiến nghị của tổ chức, cá nhân tôn giáo ở địa phương gửi lãnh đạo cấp ủy và Ban Thường trực Ủy ban MTTQ Việt Nam tỉnh.</w:t>
      </w:r>
    </w:p>
    <w:p w:rsidR="005F25CB" w:rsidRPr="003A6547" w:rsidRDefault="005F25CB" w:rsidP="005F25CB">
      <w:pPr>
        <w:spacing w:before="120" w:after="120" w:line="240" w:lineRule="auto"/>
        <w:ind w:firstLine="720"/>
        <w:jc w:val="both"/>
        <w:textAlignment w:val="baseline"/>
        <w:rPr>
          <w:rFonts w:ascii="Times New Roman" w:hAnsi="Times New Roman"/>
          <w:spacing w:val="-4"/>
          <w:sz w:val="28"/>
          <w:szCs w:val="28"/>
          <w:bdr w:val="none" w:sz="0" w:space="0" w:color="auto" w:frame="1"/>
          <w:lang w:val="af-ZA"/>
        </w:rPr>
      </w:pPr>
      <w:r w:rsidRPr="003A6547">
        <w:rPr>
          <w:rFonts w:ascii="Times New Roman" w:hAnsi="Times New Roman"/>
          <w:b/>
          <w:bCs/>
          <w:sz w:val="28"/>
          <w:szCs w:val="28"/>
          <w:lang w:val="af-ZA"/>
        </w:rPr>
        <w:t>11.</w:t>
      </w:r>
      <w:r w:rsidRPr="003A6547">
        <w:rPr>
          <w:rFonts w:ascii="Times New Roman" w:hAnsi="Times New Roman"/>
          <w:b/>
          <w:bCs/>
          <w:sz w:val="28"/>
          <w:szCs w:val="28"/>
          <w:lang w:val="vi-VN"/>
        </w:rPr>
        <w:t xml:space="preserve"> </w:t>
      </w:r>
      <w:r w:rsidRPr="003A6547">
        <w:rPr>
          <w:rFonts w:ascii="Times New Roman" w:hAnsi="Times New Roman"/>
          <w:bCs/>
          <w:sz w:val="28"/>
          <w:szCs w:val="28"/>
          <w:lang w:val="af-ZA"/>
        </w:rPr>
        <w:t xml:space="preserve">Tăng cường công tác hướng dẫn, </w:t>
      </w:r>
      <w:r w:rsidRPr="003A6547">
        <w:rPr>
          <w:rFonts w:ascii="Times New Roman" w:hAnsi="Times New Roman"/>
          <w:sz w:val="28"/>
          <w:szCs w:val="28"/>
          <w:lang w:val="af-ZA"/>
        </w:rPr>
        <w:t xml:space="preserve">kiểm tra, giám sát việc thực hiện các văn bản của Đảng, Nhà nước, MTTQ Việt Nam về công tác tôn giáo. </w:t>
      </w:r>
      <w:r w:rsidRPr="003A6547">
        <w:rPr>
          <w:rFonts w:ascii="Times New Roman" w:hAnsi="Times New Roman"/>
          <w:spacing w:val="-4"/>
          <w:sz w:val="28"/>
          <w:szCs w:val="28"/>
          <w:bdr w:val="none" w:sz="0" w:space="0" w:color="auto" w:frame="1"/>
          <w:lang w:val="af-ZA"/>
        </w:rPr>
        <w:t xml:space="preserve">Chủ động, nêu cao trách nhiệm phối hợp, tham gia tiếp dân, xử lý đơn thư khiếu nại, tố cáo liên quan đến vấn đề tín ngưỡng, tôn giáo. Tổ chức cho chức sắc, chức việc, nhà tu hành và tín đồ các tôn giáo tham gia đóng góp ý kiến và phản biện xã hội đối với các dự thảo Văn kiện Đại hội Đảng các cấp và dự thảo văn kiện Đại hội XIII của Đảng Cộng sản Việt Nam. </w:t>
      </w:r>
    </w:p>
    <w:p w:rsidR="005F25CB" w:rsidRPr="003A6547" w:rsidRDefault="005F25CB" w:rsidP="005F25CB">
      <w:pPr>
        <w:spacing w:before="120" w:after="120" w:line="240" w:lineRule="auto"/>
        <w:ind w:firstLine="720"/>
        <w:jc w:val="both"/>
        <w:rPr>
          <w:rFonts w:ascii="Times New Roman" w:hAnsi="Times New Roman"/>
          <w:sz w:val="28"/>
          <w:szCs w:val="28"/>
          <w:lang w:val="af-ZA"/>
        </w:rPr>
      </w:pPr>
      <w:r w:rsidRPr="003A6547">
        <w:rPr>
          <w:rFonts w:ascii="Times New Roman" w:hAnsi="Times New Roman"/>
          <w:b/>
          <w:sz w:val="28"/>
          <w:szCs w:val="28"/>
          <w:lang w:val="af-ZA"/>
        </w:rPr>
        <w:t xml:space="preserve">12. </w:t>
      </w:r>
      <w:r w:rsidRPr="003A6547">
        <w:rPr>
          <w:rFonts w:ascii="Times New Roman" w:hAnsi="Times New Roman"/>
          <w:sz w:val="28"/>
          <w:szCs w:val="28"/>
          <w:lang w:val="af-ZA"/>
        </w:rPr>
        <w:t>Phối hợp hướng dẫn, tạo điều kiện cho tổ chức, chức sắc và đồng bào các tôn giáo tổ chức tốt các ngày lễ trọng và các sự kiện lớn của tôn giáo, đảm bảo trang nghiêm, chu đáo, an toàn, tiết kiệm và theo quy định của pháp luật. Tổ chức thăm hỏi, động viên, tặng quà, thăm viếng các tổ chức, chức sắc, nhà tu hành các tôn giáo nhân các ngày lễ trọng của tôn giáo, lễ Tết cổ truyền của dân tộc, các sự kiện lớn của tôn giáo và khi chức sắc, nhà tu hành ốm đau, qua đời.</w:t>
      </w:r>
    </w:p>
    <w:p w:rsidR="005F25CB" w:rsidRDefault="005F25CB" w:rsidP="005F25CB">
      <w:pPr>
        <w:pStyle w:val="NormalWeb"/>
        <w:shd w:val="clear" w:color="auto" w:fill="FFFFFF"/>
        <w:spacing w:before="120" w:beforeAutospacing="0" w:after="120" w:afterAutospacing="0"/>
        <w:jc w:val="both"/>
        <w:rPr>
          <w:spacing w:val="-8"/>
          <w:sz w:val="28"/>
          <w:szCs w:val="28"/>
          <w:lang w:val="de-DE"/>
        </w:rPr>
      </w:pPr>
      <w:r w:rsidRPr="003A6547">
        <w:rPr>
          <w:b/>
          <w:sz w:val="28"/>
          <w:szCs w:val="28"/>
        </w:rPr>
        <w:tab/>
        <w:t>13.</w:t>
      </w:r>
      <w:r w:rsidRPr="003A6547">
        <w:rPr>
          <w:b/>
          <w:spacing w:val="-4"/>
          <w:sz w:val="28"/>
          <w:szCs w:val="28"/>
          <w:lang w:val="pt-BR"/>
        </w:rPr>
        <w:t xml:space="preserve"> </w:t>
      </w:r>
      <w:r>
        <w:rPr>
          <w:b/>
          <w:spacing w:val="-4"/>
          <w:sz w:val="28"/>
          <w:szCs w:val="28"/>
          <w:lang w:val="pt-BR"/>
        </w:rPr>
        <w:t>C</w:t>
      </w:r>
      <w:r w:rsidRPr="003A6547">
        <w:rPr>
          <w:spacing w:val="-4"/>
          <w:sz w:val="28"/>
          <w:szCs w:val="28"/>
          <w:lang w:val="pt-BR"/>
        </w:rPr>
        <w:t xml:space="preserve">hủ trì, phối hợp với các cơ quan chức năng của Đảng, Nhà nước, các tổ chức chính trị - xã hội trong việc vận động, đoàn kết chức sắc, nhà tu hành và xây dựng và phát huy vai trò của người tiêu biểu trong tôn giáo. </w:t>
      </w:r>
      <w:r w:rsidRPr="003A6547">
        <w:rPr>
          <w:spacing w:val="-8"/>
          <w:sz w:val="28"/>
          <w:szCs w:val="28"/>
          <w:lang w:val="af-ZA"/>
        </w:rPr>
        <w:t>P</w:t>
      </w:r>
      <w:r w:rsidRPr="003A6547">
        <w:rPr>
          <w:spacing w:val="-8"/>
          <w:sz w:val="28"/>
          <w:szCs w:val="28"/>
          <w:lang w:val="vi-VN"/>
        </w:rPr>
        <w:t>hát huy vai trò, trách nhiệm của Ban tư vấn, Tổ tư vấn</w:t>
      </w:r>
      <w:r w:rsidRPr="003A6547">
        <w:rPr>
          <w:spacing w:val="-8"/>
          <w:sz w:val="28"/>
          <w:szCs w:val="28"/>
          <w:lang w:val="de-DE"/>
        </w:rPr>
        <w:t xml:space="preserve"> về công tác tôn giáo</w:t>
      </w:r>
      <w:r w:rsidRPr="003A6547">
        <w:rPr>
          <w:spacing w:val="-8"/>
          <w:sz w:val="28"/>
          <w:szCs w:val="28"/>
          <w:lang w:val="vi-VN"/>
        </w:rPr>
        <w:t xml:space="preserve">, các vị </w:t>
      </w:r>
      <w:r w:rsidRPr="003A6547">
        <w:rPr>
          <w:spacing w:val="-8"/>
          <w:sz w:val="28"/>
          <w:szCs w:val="28"/>
        </w:rPr>
        <w:t>Ủy</w:t>
      </w:r>
      <w:r w:rsidRPr="003A6547">
        <w:rPr>
          <w:spacing w:val="-8"/>
          <w:sz w:val="28"/>
          <w:szCs w:val="28"/>
          <w:lang w:val="vi-VN"/>
        </w:rPr>
        <w:t xml:space="preserve"> viên Ủy ban MTTQ Việt Nam, </w:t>
      </w:r>
      <w:r w:rsidRPr="003A6547">
        <w:rPr>
          <w:spacing w:val="-8"/>
          <w:sz w:val="28"/>
          <w:szCs w:val="28"/>
          <w:lang w:val="de-DE"/>
        </w:rPr>
        <w:t xml:space="preserve">chức sắc, nhà tu hành </w:t>
      </w:r>
      <w:r w:rsidRPr="003A6547">
        <w:rPr>
          <w:spacing w:val="-8"/>
          <w:sz w:val="28"/>
          <w:szCs w:val="28"/>
          <w:lang w:val="vi-VN"/>
        </w:rPr>
        <w:t>tôn giáo</w:t>
      </w:r>
      <w:r w:rsidRPr="003A6547">
        <w:rPr>
          <w:spacing w:val="-8"/>
          <w:sz w:val="28"/>
          <w:szCs w:val="28"/>
          <w:lang w:val="de-DE"/>
        </w:rPr>
        <w:t xml:space="preserve">. </w:t>
      </w:r>
    </w:p>
    <w:p w:rsidR="005F25CB" w:rsidRPr="003A6547" w:rsidRDefault="005F25CB" w:rsidP="005F25CB">
      <w:pPr>
        <w:pStyle w:val="NormalWeb"/>
        <w:shd w:val="clear" w:color="auto" w:fill="FFFFFF"/>
        <w:spacing w:before="120" w:beforeAutospacing="0" w:after="120" w:afterAutospacing="0"/>
        <w:ind w:firstLine="720"/>
        <w:jc w:val="both"/>
        <w:rPr>
          <w:spacing w:val="-8"/>
          <w:sz w:val="28"/>
          <w:szCs w:val="28"/>
          <w:lang w:val="de-DE"/>
        </w:rPr>
      </w:pPr>
      <w:r w:rsidRPr="00A23780">
        <w:rPr>
          <w:b/>
          <w:spacing w:val="-8"/>
          <w:sz w:val="28"/>
          <w:szCs w:val="28"/>
          <w:lang w:val="de-DE"/>
        </w:rPr>
        <w:t>14.</w:t>
      </w:r>
      <w:r>
        <w:rPr>
          <w:spacing w:val="-8"/>
          <w:sz w:val="28"/>
          <w:szCs w:val="28"/>
          <w:lang w:val="de-DE"/>
        </w:rPr>
        <w:t xml:space="preserve"> </w:t>
      </w:r>
      <w:r w:rsidRPr="003A6547">
        <w:rPr>
          <w:spacing w:val="-8"/>
          <w:sz w:val="28"/>
          <w:szCs w:val="28"/>
          <w:lang w:val="de-DE"/>
        </w:rPr>
        <w:t>Chú trọng công tác</w:t>
      </w:r>
      <w:r w:rsidRPr="003A6547">
        <w:rPr>
          <w:spacing w:val="-8"/>
          <w:sz w:val="28"/>
          <w:szCs w:val="28"/>
          <w:lang w:val="vi-VN"/>
        </w:rPr>
        <w:t xml:space="preserve"> đào tạo, bồi dưỡng, tập huấn nghiệp vụ, chia sẻ kinh nghiệm, </w:t>
      </w:r>
      <w:r w:rsidRPr="003A6547">
        <w:rPr>
          <w:spacing w:val="-8"/>
          <w:sz w:val="28"/>
          <w:szCs w:val="28"/>
          <w:lang w:val="de-DE"/>
        </w:rPr>
        <w:t>quan tâm đội ngũ cán bộ là người có đạo, nhất là ở vùng có đông đồng bào tôn giáo, vùng đồng bào dân tộc thiểu số có đạo.</w:t>
      </w:r>
    </w:p>
    <w:p w:rsidR="005F25CB" w:rsidRPr="003A6547" w:rsidRDefault="005F25CB" w:rsidP="005F25CB">
      <w:pPr>
        <w:spacing w:before="120" w:after="120" w:line="240" w:lineRule="auto"/>
        <w:ind w:firstLine="720"/>
        <w:jc w:val="both"/>
        <w:rPr>
          <w:rFonts w:ascii="Times New Roman" w:hAnsi="Times New Roman"/>
          <w:b/>
          <w:sz w:val="28"/>
          <w:szCs w:val="28"/>
          <w:lang w:val="de-DE"/>
        </w:rPr>
      </w:pPr>
      <w:r w:rsidRPr="003A6547">
        <w:rPr>
          <w:rFonts w:ascii="Times New Roman" w:hAnsi="Times New Roman"/>
          <w:b/>
          <w:sz w:val="28"/>
          <w:szCs w:val="28"/>
          <w:lang w:val="de-DE"/>
        </w:rPr>
        <w:t>1</w:t>
      </w:r>
      <w:r>
        <w:rPr>
          <w:rFonts w:ascii="Times New Roman" w:hAnsi="Times New Roman"/>
          <w:b/>
          <w:sz w:val="28"/>
          <w:szCs w:val="28"/>
          <w:lang w:val="de-DE"/>
        </w:rPr>
        <w:t>5</w:t>
      </w:r>
      <w:r w:rsidRPr="003A6547">
        <w:rPr>
          <w:rFonts w:ascii="Times New Roman" w:hAnsi="Times New Roman"/>
          <w:b/>
          <w:sz w:val="28"/>
          <w:szCs w:val="28"/>
          <w:lang w:val="de-DE"/>
        </w:rPr>
        <w:t>.</w:t>
      </w:r>
      <w:r w:rsidRPr="003A6547">
        <w:rPr>
          <w:rFonts w:ascii="Times New Roman" w:hAnsi="Times New Roman"/>
          <w:sz w:val="28"/>
          <w:szCs w:val="28"/>
          <w:lang w:val="de-DE"/>
        </w:rPr>
        <w:t xml:space="preserve"> </w:t>
      </w:r>
      <w:r>
        <w:rPr>
          <w:rFonts w:ascii="Times New Roman" w:hAnsi="Times New Roman"/>
          <w:sz w:val="28"/>
          <w:szCs w:val="28"/>
          <w:lang w:val="de-DE"/>
        </w:rPr>
        <w:t xml:space="preserve">Định kỳ hàng quý, </w:t>
      </w:r>
      <w:r w:rsidRPr="003A6547">
        <w:rPr>
          <w:rFonts w:ascii="Times New Roman" w:hAnsi="Times New Roman"/>
          <w:sz w:val="28"/>
          <w:szCs w:val="28"/>
          <w:lang w:val="de-DE"/>
        </w:rPr>
        <w:t>6 tháng</w:t>
      </w:r>
      <w:r>
        <w:rPr>
          <w:rFonts w:ascii="Times New Roman" w:hAnsi="Times New Roman"/>
          <w:sz w:val="28"/>
          <w:szCs w:val="28"/>
          <w:lang w:val="de-DE"/>
        </w:rPr>
        <w:t xml:space="preserve"> hoặc đột xuất</w:t>
      </w:r>
      <w:r w:rsidRPr="003A6547">
        <w:rPr>
          <w:rFonts w:ascii="Times New Roman" w:hAnsi="Times New Roman"/>
          <w:sz w:val="28"/>
          <w:szCs w:val="28"/>
          <w:lang w:val="de-DE"/>
        </w:rPr>
        <w:t xml:space="preserve">, Ban Thường trực Ủy ban MTTQ Việt Nam các huyện, thị xã, thành phố chủ trì hoặc phối hợp với lãnh đạo và các ban, đơn vị chuyên môn của các tổ chức thành viên; các cơ quan chức năng của Đảng, Nhà nước ở địa phương </w:t>
      </w:r>
      <w:r>
        <w:rPr>
          <w:rFonts w:ascii="Times New Roman" w:hAnsi="Times New Roman"/>
          <w:sz w:val="28"/>
          <w:szCs w:val="28"/>
          <w:lang w:val="de-DE"/>
        </w:rPr>
        <w:t xml:space="preserve">tổ chức họp </w:t>
      </w:r>
      <w:r w:rsidRPr="003A6547">
        <w:rPr>
          <w:rFonts w:ascii="Times New Roman" w:hAnsi="Times New Roman"/>
          <w:sz w:val="28"/>
          <w:szCs w:val="28"/>
          <w:lang w:val="de-DE"/>
        </w:rPr>
        <w:t>giao ban để tăng cường nắm bắt tình hình, trao đổi thông tin và thống nhất phối hợp hoạt động trong công tác tôn giáo.</w:t>
      </w:r>
      <w:r w:rsidRPr="003A6547">
        <w:rPr>
          <w:rFonts w:ascii="Times New Roman" w:hAnsi="Times New Roman"/>
          <w:b/>
          <w:sz w:val="28"/>
          <w:szCs w:val="28"/>
          <w:lang w:val="de-DE"/>
        </w:rPr>
        <w:tab/>
      </w:r>
    </w:p>
    <w:p w:rsidR="005F25CB" w:rsidRPr="003A6547" w:rsidRDefault="005F25CB" w:rsidP="005F25CB">
      <w:pPr>
        <w:spacing w:after="0" w:line="240" w:lineRule="auto"/>
        <w:ind w:firstLine="720"/>
        <w:jc w:val="both"/>
        <w:rPr>
          <w:rFonts w:ascii="Times New Roman" w:hAnsi="Times New Roman"/>
          <w:sz w:val="28"/>
          <w:szCs w:val="28"/>
          <w:lang w:val="de-DE"/>
        </w:rPr>
      </w:pPr>
      <w:r w:rsidRPr="003A6547">
        <w:rPr>
          <w:rFonts w:ascii="Times New Roman" w:hAnsi="Times New Roman"/>
          <w:sz w:val="28"/>
          <w:szCs w:val="28"/>
          <w:lang w:val="de-DE"/>
        </w:rPr>
        <w:lastRenderedPageBreak/>
        <w:t>Căn cứ vào</w:t>
      </w:r>
      <w:r>
        <w:rPr>
          <w:rFonts w:ascii="Times New Roman" w:hAnsi="Times New Roman"/>
          <w:sz w:val="28"/>
          <w:szCs w:val="28"/>
          <w:lang w:val="de-DE"/>
        </w:rPr>
        <w:t xml:space="preserve"> h</w:t>
      </w:r>
      <w:r w:rsidRPr="003A6547">
        <w:rPr>
          <w:rFonts w:ascii="Times New Roman" w:hAnsi="Times New Roman"/>
          <w:sz w:val="28"/>
          <w:szCs w:val="28"/>
          <w:lang w:val="de-DE"/>
        </w:rPr>
        <w:t xml:space="preserve">ướng dẫn này, Ban Thường trực Ủy ban MTTQ Việt Nam các huyện, thị xã, thành phố cụ thể việc triển khai thực hiện </w:t>
      </w:r>
      <w:r>
        <w:rPr>
          <w:rFonts w:ascii="Times New Roman" w:hAnsi="Times New Roman"/>
          <w:sz w:val="28"/>
          <w:szCs w:val="28"/>
          <w:lang w:val="de-DE"/>
        </w:rPr>
        <w:t>theo hình thức</w:t>
      </w:r>
      <w:r w:rsidRPr="003A6547">
        <w:rPr>
          <w:rFonts w:ascii="Times New Roman" w:hAnsi="Times New Roman"/>
          <w:sz w:val="28"/>
          <w:szCs w:val="28"/>
          <w:lang w:val="de-DE"/>
        </w:rPr>
        <w:t xml:space="preserve"> phù hợp với đặc điểm, tình hình của địa phương. </w:t>
      </w:r>
      <w:r w:rsidRPr="003A6547">
        <w:rPr>
          <w:rFonts w:ascii="Times New Roman" w:hAnsi="Times New Roman"/>
          <w:spacing w:val="-4"/>
          <w:sz w:val="28"/>
          <w:szCs w:val="28"/>
          <w:lang w:val="de-DE"/>
        </w:rPr>
        <w:t xml:space="preserve">Định kỳ 6 tháng, cuối năm hoặc khi có vấn đề đột xuất, kịp thời có báo cáo tình hình và đề xuất giải pháp phối hợp xử lý gửi về Uỷ ban MTTQ Việt Nam tỉnh </w:t>
      </w:r>
      <w:r w:rsidRPr="003A6547">
        <w:rPr>
          <w:rFonts w:ascii="Times New Roman" w:hAnsi="Times New Roman"/>
          <w:i/>
          <w:spacing w:val="-4"/>
          <w:sz w:val="28"/>
          <w:szCs w:val="28"/>
          <w:lang w:val="de-DE"/>
        </w:rPr>
        <w:t>(qua Ban Phong trào và Dân tộc - Tôn giáo; đt: 02943 866 379; email: banptdttg@gmail.com)</w:t>
      </w:r>
      <w:r w:rsidRPr="003A6547">
        <w:rPr>
          <w:rFonts w:ascii="Times New Roman" w:hAnsi="Times New Roman"/>
          <w:spacing w:val="-4"/>
          <w:sz w:val="28"/>
          <w:szCs w:val="28"/>
          <w:lang w:val="de-DE"/>
        </w:rPr>
        <w:t xml:space="preserve">. Việc thực hiện </w:t>
      </w:r>
      <w:r w:rsidRPr="003A6547">
        <w:rPr>
          <w:rFonts w:ascii="Times New Roman" w:hAnsi="Times New Roman"/>
          <w:sz w:val="28"/>
          <w:szCs w:val="28"/>
          <w:lang w:val="de-DE"/>
        </w:rPr>
        <w:t xml:space="preserve">kịp thời </w:t>
      </w:r>
      <w:r>
        <w:rPr>
          <w:rFonts w:ascii="Times New Roman" w:hAnsi="Times New Roman"/>
          <w:sz w:val="28"/>
          <w:szCs w:val="28"/>
          <w:lang w:val="de-DE"/>
        </w:rPr>
        <w:t xml:space="preserve">các </w:t>
      </w:r>
      <w:r w:rsidRPr="003A6547">
        <w:rPr>
          <w:rFonts w:ascii="Times New Roman" w:hAnsi="Times New Roman"/>
          <w:sz w:val="28"/>
          <w:szCs w:val="28"/>
          <w:lang w:val="de-DE"/>
        </w:rPr>
        <w:t>báo cáo theo định kỳ và đột xuất là một trong những cơ sở để Ban chuyên môn tham mưu Hội đồng thi đua – khen thưởng cơ quan Ủy ban MTTQ Việt Nam tỉnh đánh giá, xếp loại thi đua năm 2020 đối với Ủy ban MTTQ Việt Nam các huyện, thị xã, thành phố.</w:t>
      </w:r>
    </w:p>
    <w:p w:rsidR="005F25CB" w:rsidRPr="003A6547" w:rsidRDefault="005F25CB" w:rsidP="005F25CB">
      <w:pPr>
        <w:spacing w:after="0" w:line="240" w:lineRule="auto"/>
        <w:ind w:firstLine="720"/>
        <w:jc w:val="both"/>
        <w:rPr>
          <w:rFonts w:ascii="Times New Roman" w:hAnsi="Times New Roman"/>
          <w:sz w:val="28"/>
          <w:szCs w:val="28"/>
          <w:lang w:val="de-DE"/>
        </w:rPr>
      </w:pPr>
    </w:p>
    <w:p w:rsidR="005F25CB" w:rsidRPr="003A6547" w:rsidRDefault="005F25CB" w:rsidP="005F25CB">
      <w:pPr>
        <w:spacing w:after="0" w:line="240" w:lineRule="auto"/>
        <w:ind w:firstLine="567"/>
        <w:jc w:val="both"/>
        <w:rPr>
          <w:rFonts w:ascii="Times New Roman" w:hAnsi="Times New Roman"/>
        </w:rPr>
      </w:pPr>
    </w:p>
    <w:tbl>
      <w:tblPr>
        <w:tblW w:w="0" w:type="auto"/>
        <w:tblBorders>
          <w:insideH w:val="single" w:sz="4" w:space="0" w:color="auto"/>
        </w:tblBorders>
        <w:tblLook w:val="01E0"/>
      </w:tblPr>
      <w:tblGrid>
        <w:gridCol w:w="5211"/>
        <w:gridCol w:w="4077"/>
      </w:tblGrid>
      <w:tr w:rsidR="005F25CB" w:rsidRPr="003A6547" w:rsidTr="00B544E9">
        <w:trPr>
          <w:trHeight w:val="2851"/>
        </w:trPr>
        <w:tc>
          <w:tcPr>
            <w:tcW w:w="5211" w:type="dxa"/>
          </w:tcPr>
          <w:p w:rsidR="005F25CB" w:rsidRPr="003A6547" w:rsidRDefault="005F25CB" w:rsidP="00B544E9">
            <w:pPr>
              <w:spacing w:after="0" w:line="240" w:lineRule="auto"/>
              <w:rPr>
                <w:rFonts w:ascii="Times New Roman" w:hAnsi="Times New Roman"/>
                <w:b/>
                <w:i/>
                <w:sz w:val="24"/>
                <w:lang w:val="de-DE"/>
              </w:rPr>
            </w:pPr>
          </w:p>
          <w:p w:rsidR="005F25CB" w:rsidRPr="003A6547" w:rsidRDefault="005F25CB" w:rsidP="00B544E9">
            <w:pPr>
              <w:spacing w:after="0" w:line="240" w:lineRule="auto"/>
              <w:rPr>
                <w:rFonts w:ascii="Times New Roman" w:hAnsi="Times New Roman"/>
                <w:b/>
                <w:i/>
                <w:sz w:val="24"/>
                <w:lang w:val="de-DE"/>
              </w:rPr>
            </w:pPr>
            <w:r w:rsidRPr="003A6547">
              <w:rPr>
                <w:rFonts w:ascii="Times New Roman" w:hAnsi="Times New Roman"/>
                <w:b/>
                <w:i/>
                <w:sz w:val="24"/>
                <w:lang w:val="de-DE"/>
              </w:rPr>
              <w:t xml:space="preserve"> Nơi nhận:</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Ban Tôn giáo UBTWMTTQVN;</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BCT phía Nam UBTWMTTQVN;</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Ban Dân vận Tỉnh ủy;</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BTT UBMTTQVN tỉnh;</w:t>
            </w:r>
          </w:p>
          <w:p w:rsidR="005F25CB" w:rsidRDefault="005F25CB" w:rsidP="00B544E9">
            <w:pPr>
              <w:spacing w:after="0" w:line="240" w:lineRule="auto"/>
              <w:rPr>
                <w:rFonts w:ascii="Times New Roman" w:hAnsi="Times New Roman"/>
              </w:rPr>
            </w:pPr>
            <w:r>
              <w:rPr>
                <w:rFonts w:ascii="Times New Roman" w:hAnsi="Times New Roman"/>
              </w:rPr>
              <w:t>- Các tổ chức thành viên MTTQVN tỉnh;</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Công an tỉnh;</w:t>
            </w:r>
          </w:p>
          <w:p w:rsidR="005F25CB" w:rsidRDefault="005F25CB" w:rsidP="00B544E9">
            <w:pPr>
              <w:spacing w:after="0" w:line="240" w:lineRule="auto"/>
              <w:rPr>
                <w:rFonts w:ascii="Times New Roman" w:hAnsi="Times New Roman"/>
              </w:rPr>
            </w:pPr>
            <w:r w:rsidRPr="003A6547">
              <w:rPr>
                <w:rFonts w:ascii="Times New Roman" w:hAnsi="Times New Roman"/>
                <w:lang w:val="de-DE"/>
              </w:rPr>
              <w:t xml:space="preserve">- </w:t>
            </w:r>
            <w:r w:rsidRPr="003A6547">
              <w:rPr>
                <w:rFonts w:ascii="Times New Roman" w:hAnsi="Times New Roman"/>
              </w:rPr>
              <w:t>Sở Nội vụ</w:t>
            </w:r>
            <w:r>
              <w:rPr>
                <w:rFonts w:ascii="Times New Roman" w:hAnsi="Times New Roman"/>
              </w:rPr>
              <w:t xml:space="preserve"> (</w:t>
            </w:r>
            <w:r w:rsidRPr="003A6547">
              <w:rPr>
                <w:rFonts w:ascii="Times New Roman" w:hAnsi="Times New Roman"/>
              </w:rPr>
              <w:t xml:space="preserve">Ban Tôn giáo); </w:t>
            </w:r>
          </w:p>
          <w:p w:rsidR="005F25CB" w:rsidRPr="003A6547" w:rsidRDefault="005F25CB" w:rsidP="00B544E9">
            <w:pPr>
              <w:spacing w:after="0" w:line="240" w:lineRule="auto"/>
              <w:rPr>
                <w:rFonts w:ascii="Times New Roman" w:hAnsi="Times New Roman"/>
                <w:lang w:val="de-DE"/>
              </w:rPr>
            </w:pPr>
            <w:r w:rsidRPr="003A6547">
              <w:rPr>
                <w:rFonts w:ascii="Times New Roman" w:hAnsi="Times New Roman"/>
                <w:lang w:val="de-DE"/>
              </w:rPr>
              <w:t>- BTT UBMTTQVN các huyện, TX, TP;</w:t>
            </w:r>
          </w:p>
          <w:p w:rsidR="005F25CB" w:rsidRPr="003A6547" w:rsidRDefault="005F25CB" w:rsidP="00B544E9">
            <w:pPr>
              <w:spacing w:after="0" w:line="240" w:lineRule="auto"/>
              <w:rPr>
                <w:rFonts w:ascii="Times New Roman" w:hAnsi="Times New Roman"/>
              </w:rPr>
            </w:pPr>
            <w:r w:rsidRPr="003A6547">
              <w:rPr>
                <w:rFonts w:ascii="Times New Roman" w:hAnsi="Times New Roman"/>
              </w:rPr>
              <w:t xml:space="preserve">- </w:t>
            </w:r>
            <w:r>
              <w:rPr>
                <w:rFonts w:ascii="Times New Roman" w:hAnsi="Times New Roman"/>
              </w:rPr>
              <w:t>Văn phòng, các Ban,</w:t>
            </w:r>
            <w:r w:rsidRPr="003A6547">
              <w:rPr>
                <w:rFonts w:ascii="Times New Roman" w:hAnsi="Times New Roman"/>
              </w:rPr>
              <w:t xml:space="preserve"> </w:t>
            </w:r>
            <w:r w:rsidRPr="003A6547">
              <w:rPr>
                <w:rFonts w:ascii="Times New Roman" w:hAnsi="Times New Roman"/>
                <w:lang w:val="de-DE"/>
              </w:rPr>
              <w:t>HĐTV về DT-TG</w:t>
            </w:r>
            <w:r w:rsidRPr="003A6547">
              <w:rPr>
                <w:rFonts w:ascii="Times New Roman" w:hAnsi="Times New Roman"/>
              </w:rPr>
              <w:t>;</w:t>
            </w:r>
          </w:p>
          <w:p w:rsidR="005F25CB" w:rsidRPr="003A6547" w:rsidRDefault="005F25CB" w:rsidP="00B544E9">
            <w:pPr>
              <w:spacing w:after="0" w:line="240" w:lineRule="auto"/>
              <w:rPr>
                <w:rFonts w:ascii="Times New Roman" w:hAnsi="Times New Roman"/>
                <w:sz w:val="24"/>
              </w:rPr>
            </w:pPr>
            <w:r w:rsidRPr="003A6547">
              <w:rPr>
                <w:rFonts w:ascii="Times New Roman" w:hAnsi="Times New Roman"/>
              </w:rPr>
              <w:t>- Lưu: VP, Ban PT và DT-TG.</w:t>
            </w:r>
          </w:p>
        </w:tc>
        <w:tc>
          <w:tcPr>
            <w:tcW w:w="4077" w:type="dxa"/>
          </w:tcPr>
          <w:p w:rsidR="005F25CB" w:rsidRPr="003A6547" w:rsidRDefault="005F25CB" w:rsidP="00B544E9">
            <w:pPr>
              <w:spacing w:after="0" w:line="240" w:lineRule="auto"/>
              <w:jc w:val="center"/>
              <w:rPr>
                <w:rFonts w:ascii="Times New Roman" w:hAnsi="Times New Roman"/>
                <w:sz w:val="26"/>
              </w:rPr>
            </w:pPr>
          </w:p>
          <w:p w:rsidR="005F25CB" w:rsidRPr="003A6547" w:rsidRDefault="005F25CB" w:rsidP="00B544E9">
            <w:pPr>
              <w:spacing w:after="0" w:line="240" w:lineRule="auto"/>
              <w:jc w:val="center"/>
              <w:rPr>
                <w:rFonts w:ascii="Times New Roman" w:hAnsi="Times New Roman"/>
                <w:sz w:val="26"/>
                <w:szCs w:val="26"/>
              </w:rPr>
            </w:pPr>
            <w:r w:rsidRPr="003A6547">
              <w:rPr>
                <w:rFonts w:ascii="Times New Roman" w:hAnsi="Times New Roman"/>
                <w:sz w:val="26"/>
                <w:szCs w:val="26"/>
              </w:rPr>
              <w:t>TM. BAN THƯỜNG TRỰC</w:t>
            </w:r>
          </w:p>
          <w:p w:rsidR="005F25CB" w:rsidRPr="003A6547" w:rsidRDefault="005F25CB" w:rsidP="00B544E9">
            <w:pPr>
              <w:spacing w:after="0" w:line="240" w:lineRule="auto"/>
              <w:jc w:val="center"/>
              <w:rPr>
                <w:rFonts w:ascii="Times New Roman" w:hAnsi="Times New Roman"/>
                <w:b/>
                <w:sz w:val="26"/>
                <w:szCs w:val="26"/>
              </w:rPr>
            </w:pPr>
            <w:r w:rsidRPr="003A6547">
              <w:rPr>
                <w:rFonts w:ascii="Times New Roman" w:hAnsi="Times New Roman"/>
                <w:b/>
                <w:sz w:val="26"/>
                <w:szCs w:val="26"/>
              </w:rPr>
              <w:t>PHÓ CHỦ TỊCH</w:t>
            </w:r>
          </w:p>
          <w:p w:rsidR="005F25CB" w:rsidRPr="003A6547" w:rsidRDefault="005F25CB" w:rsidP="00B544E9">
            <w:pPr>
              <w:spacing w:after="0" w:line="240" w:lineRule="auto"/>
              <w:jc w:val="center"/>
              <w:rPr>
                <w:rFonts w:ascii="Times New Roman" w:hAnsi="Times New Roman"/>
                <w:szCs w:val="28"/>
              </w:rPr>
            </w:pPr>
          </w:p>
          <w:p w:rsidR="005F25CB" w:rsidRPr="003A6547" w:rsidRDefault="005F25CB" w:rsidP="00B544E9">
            <w:pPr>
              <w:spacing w:after="0" w:line="240" w:lineRule="auto"/>
              <w:jc w:val="center"/>
              <w:rPr>
                <w:rFonts w:ascii="Times New Roman" w:hAnsi="Times New Roman"/>
                <w:szCs w:val="28"/>
              </w:rPr>
            </w:pPr>
          </w:p>
          <w:p w:rsidR="005F25CB" w:rsidRPr="003A6547" w:rsidRDefault="005F25CB" w:rsidP="00B544E9">
            <w:pPr>
              <w:spacing w:after="0" w:line="240" w:lineRule="auto"/>
              <w:jc w:val="center"/>
              <w:rPr>
                <w:rFonts w:ascii="Times New Roman" w:hAnsi="Times New Roman"/>
                <w:szCs w:val="28"/>
              </w:rPr>
            </w:pPr>
          </w:p>
          <w:p w:rsidR="005F25CB" w:rsidRPr="003A6547" w:rsidRDefault="003D2259" w:rsidP="00B544E9">
            <w:pPr>
              <w:spacing w:after="0" w:line="240" w:lineRule="auto"/>
              <w:jc w:val="center"/>
              <w:rPr>
                <w:rFonts w:ascii="Times New Roman" w:hAnsi="Times New Roman"/>
                <w:szCs w:val="28"/>
              </w:rPr>
            </w:pPr>
            <w:r>
              <w:rPr>
                <w:rFonts w:ascii="Times New Roman" w:hAnsi="Times New Roman"/>
                <w:szCs w:val="28"/>
              </w:rPr>
              <w:t xml:space="preserve">(Đã ký) </w:t>
            </w:r>
          </w:p>
          <w:p w:rsidR="005F25CB" w:rsidRPr="003A6547" w:rsidRDefault="005F25CB" w:rsidP="00B544E9">
            <w:pPr>
              <w:spacing w:after="0" w:line="240" w:lineRule="auto"/>
              <w:jc w:val="center"/>
              <w:rPr>
                <w:rFonts w:ascii="Times New Roman" w:hAnsi="Times New Roman"/>
                <w:szCs w:val="28"/>
              </w:rPr>
            </w:pPr>
          </w:p>
          <w:p w:rsidR="005F25CB" w:rsidRPr="003A6547" w:rsidRDefault="005F25CB" w:rsidP="00B544E9">
            <w:pPr>
              <w:spacing w:after="0" w:line="240" w:lineRule="auto"/>
              <w:jc w:val="center"/>
              <w:rPr>
                <w:rFonts w:ascii="Times New Roman" w:hAnsi="Times New Roman"/>
                <w:b/>
              </w:rPr>
            </w:pPr>
          </w:p>
          <w:p w:rsidR="005F25CB" w:rsidRPr="003A6547" w:rsidRDefault="005F25CB" w:rsidP="00B544E9">
            <w:pPr>
              <w:spacing w:after="0" w:line="240" w:lineRule="auto"/>
              <w:jc w:val="center"/>
              <w:rPr>
                <w:rFonts w:ascii="Times New Roman" w:hAnsi="Times New Roman"/>
                <w:b/>
                <w:sz w:val="28"/>
                <w:szCs w:val="28"/>
              </w:rPr>
            </w:pPr>
            <w:r w:rsidRPr="003A6547">
              <w:rPr>
                <w:rFonts w:ascii="Times New Roman" w:hAnsi="Times New Roman"/>
                <w:b/>
                <w:sz w:val="28"/>
                <w:szCs w:val="28"/>
              </w:rPr>
              <w:t>Kim Sang</w:t>
            </w:r>
          </w:p>
        </w:tc>
      </w:tr>
    </w:tbl>
    <w:p w:rsidR="005F25CB" w:rsidRPr="003A6547" w:rsidRDefault="005F25CB" w:rsidP="005F25CB">
      <w:pPr>
        <w:spacing w:before="120" w:after="120" w:line="240" w:lineRule="auto"/>
        <w:ind w:firstLine="567"/>
        <w:jc w:val="both"/>
      </w:pPr>
    </w:p>
    <w:p w:rsidR="00283BA2" w:rsidRDefault="00283BA2"/>
    <w:sectPr w:rsidR="00283BA2" w:rsidSect="00036EEB">
      <w:footerReference w:type="default" r:id="rId6"/>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F2" w:rsidRDefault="008712F2" w:rsidP="00D24E79">
      <w:pPr>
        <w:spacing w:after="0" w:line="240" w:lineRule="auto"/>
      </w:pPr>
      <w:r>
        <w:separator/>
      </w:r>
    </w:p>
  </w:endnote>
  <w:endnote w:type="continuationSeparator" w:id="1">
    <w:p w:rsidR="008712F2" w:rsidRDefault="008712F2" w:rsidP="00D2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EB" w:rsidRDefault="00D24E79">
    <w:pPr>
      <w:pStyle w:val="Footer"/>
      <w:jc w:val="center"/>
    </w:pPr>
    <w:r>
      <w:fldChar w:fldCharType="begin"/>
    </w:r>
    <w:r w:rsidR="005F25CB">
      <w:instrText xml:space="preserve"> PAGE   \* MERGEFORMAT </w:instrText>
    </w:r>
    <w:r>
      <w:fldChar w:fldCharType="separate"/>
    </w:r>
    <w:r w:rsidR="003D2259">
      <w:rPr>
        <w:noProof/>
      </w:rPr>
      <w:t>4</w:t>
    </w:r>
    <w:r>
      <w:rPr>
        <w:noProof/>
      </w:rPr>
      <w:fldChar w:fldCharType="end"/>
    </w:r>
  </w:p>
  <w:p w:rsidR="00036EEB" w:rsidRDefault="00871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F2" w:rsidRDefault="008712F2" w:rsidP="00D24E79">
      <w:pPr>
        <w:spacing w:after="0" w:line="240" w:lineRule="auto"/>
      </w:pPr>
      <w:r>
        <w:separator/>
      </w:r>
    </w:p>
  </w:footnote>
  <w:footnote w:type="continuationSeparator" w:id="1">
    <w:p w:rsidR="008712F2" w:rsidRDefault="008712F2" w:rsidP="00D24E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25CB"/>
    <w:rsid w:val="000347C4"/>
    <w:rsid w:val="00043EBE"/>
    <w:rsid w:val="00122C5F"/>
    <w:rsid w:val="00151C88"/>
    <w:rsid w:val="001A411D"/>
    <w:rsid w:val="001A6FDD"/>
    <w:rsid w:val="00217F2E"/>
    <w:rsid w:val="00283BA2"/>
    <w:rsid w:val="003B3300"/>
    <w:rsid w:val="003D2259"/>
    <w:rsid w:val="0041524E"/>
    <w:rsid w:val="00424F82"/>
    <w:rsid w:val="005335BB"/>
    <w:rsid w:val="005F25CB"/>
    <w:rsid w:val="006B090D"/>
    <w:rsid w:val="006E27A5"/>
    <w:rsid w:val="006E4AC3"/>
    <w:rsid w:val="00724A8E"/>
    <w:rsid w:val="00792704"/>
    <w:rsid w:val="00804B4C"/>
    <w:rsid w:val="008712F2"/>
    <w:rsid w:val="008B16AC"/>
    <w:rsid w:val="00A00798"/>
    <w:rsid w:val="00A23ABD"/>
    <w:rsid w:val="00A93F6D"/>
    <w:rsid w:val="00D24E79"/>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CB"/>
    <w:rPr>
      <w:rFonts w:ascii="Calibri" w:eastAsia="Calibri" w:hAnsi="Calibri" w:cs="Times New Roman"/>
    </w:rPr>
  </w:style>
  <w:style w:type="paragraph" w:styleId="Heading1">
    <w:name w:val="heading 1"/>
    <w:aliases w:val="Heading 1 Char Char"/>
    <w:basedOn w:val="Normal"/>
    <w:next w:val="Normal"/>
    <w:link w:val="Heading1Char"/>
    <w:qFormat/>
    <w:rsid w:val="005F25CB"/>
    <w:pPr>
      <w:keepNext/>
      <w:spacing w:after="0" w:line="240" w:lineRule="auto"/>
      <w:outlineLvl w:val="0"/>
    </w:pPr>
    <w:rPr>
      <w:rFonts w:ascii=".VnTime" w:eastAsia="Times New Roman" w:hAnsi=".VnTime"/>
      <w:sz w:val="28"/>
      <w:szCs w:val="20"/>
    </w:rPr>
  </w:style>
  <w:style w:type="paragraph" w:styleId="Heading2">
    <w:name w:val="heading 2"/>
    <w:basedOn w:val="Normal"/>
    <w:next w:val="Normal"/>
    <w:link w:val="Heading2Char"/>
    <w:qFormat/>
    <w:rsid w:val="005F25CB"/>
    <w:pPr>
      <w:keepNext/>
      <w:spacing w:after="0" w:line="240" w:lineRule="auto"/>
      <w:jc w:val="center"/>
      <w:outlineLvl w:val="1"/>
    </w:pPr>
    <w:rPr>
      <w:rFonts w:ascii=".VnTime" w:eastAsia="Times New Roman" w:hAnsi=".VnTime" w:cs="Gautami"/>
      <w:i/>
      <w:iCs/>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5F25CB"/>
    <w:rPr>
      <w:rFonts w:ascii=".VnTime" w:eastAsia="Times New Roman" w:hAnsi=".VnTime" w:cs="Times New Roman"/>
      <w:sz w:val="28"/>
      <w:szCs w:val="20"/>
    </w:rPr>
  </w:style>
  <w:style w:type="character" w:customStyle="1" w:styleId="Heading2Char">
    <w:name w:val="Heading 2 Char"/>
    <w:basedOn w:val="DefaultParagraphFont"/>
    <w:link w:val="Heading2"/>
    <w:rsid w:val="005F25CB"/>
    <w:rPr>
      <w:rFonts w:ascii=".VnTime" w:eastAsia="Times New Roman" w:hAnsi=".VnTime" w:cs="Gautami"/>
      <w:i/>
      <w:iCs/>
      <w:sz w:val="28"/>
      <w:szCs w:val="28"/>
      <w:lang w:bidi="te-IN"/>
    </w:rPr>
  </w:style>
  <w:style w:type="paragraph" w:styleId="NormalWeb">
    <w:name w:val="Normal (Web)"/>
    <w:basedOn w:val="Normal"/>
    <w:uiPriority w:val="99"/>
    <w:unhideWhenUsed/>
    <w:rsid w:val="005F25C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5F25CB"/>
    <w:pPr>
      <w:tabs>
        <w:tab w:val="center" w:pos="4680"/>
        <w:tab w:val="right" w:pos="9360"/>
      </w:tabs>
    </w:pPr>
  </w:style>
  <w:style w:type="character" w:customStyle="1" w:styleId="FooterChar">
    <w:name w:val="Footer Char"/>
    <w:basedOn w:val="DefaultParagraphFont"/>
    <w:link w:val="Footer"/>
    <w:uiPriority w:val="99"/>
    <w:rsid w:val="005F25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7756</Characters>
  <Application>Microsoft Office Word</Application>
  <DocSecurity>0</DocSecurity>
  <Lines>64</Lines>
  <Paragraphs>18</Paragraphs>
  <ScaleCrop>false</ScaleCrop>
  <Company>Microsoft</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2020-02-25T00:23:00Z</dcterms:created>
  <dcterms:modified xsi:type="dcterms:W3CDTF">2020-02-25T05:55:00Z</dcterms:modified>
</cp:coreProperties>
</file>