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601" w:type="dxa"/>
        <w:tblLayout w:type="fixed"/>
        <w:tblLook w:val="04A0" w:firstRow="1" w:lastRow="0" w:firstColumn="1" w:lastColumn="0" w:noHBand="0" w:noVBand="1"/>
      </w:tblPr>
      <w:tblGrid>
        <w:gridCol w:w="4534"/>
        <w:gridCol w:w="5666"/>
      </w:tblGrid>
      <w:tr w:rsidR="00DF0F44" w:rsidTr="00DF0F44">
        <w:trPr>
          <w:trHeight w:val="1839"/>
        </w:trPr>
        <w:tc>
          <w:tcPr>
            <w:tcW w:w="4537" w:type="dxa"/>
            <w:hideMark/>
          </w:tcPr>
          <w:p w:rsidR="00DF0F44" w:rsidRDefault="00DF0F44">
            <w:pPr>
              <w:tabs>
                <w:tab w:val="left" w:pos="601"/>
              </w:tabs>
              <w:spacing w:before="0" w:after="0" w:line="240" w:lineRule="auto"/>
              <w:jc w:val="center"/>
              <w:rPr>
                <w:rFonts w:eastAsia="Times New Roman"/>
                <w:sz w:val="26"/>
                <w:szCs w:val="28"/>
                <w:lang w:val="nl-NL"/>
              </w:rPr>
            </w:pPr>
            <w:r>
              <w:rPr>
                <w:rFonts w:eastAsia="Times New Roman"/>
                <w:sz w:val="26"/>
                <w:szCs w:val="28"/>
                <w:lang w:val="nl-NL"/>
              </w:rPr>
              <w:t>ỦY BAN MTTQ VIỆT NAM</w:t>
            </w:r>
          </w:p>
          <w:p w:rsidR="00DF0F44" w:rsidRDefault="00DF0F44">
            <w:pPr>
              <w:spacing w:before="0" w:after="0" w:line="240" w:lineRule="auto"/>
              <w:jc w:val="center"/>
              <w:rPr>
                <w:rFonts w:eastAsia="Times New Roman"/>
                <w:sz w:val="26"/>
                <w:szCs w:val="28"/>
                <w:lang w:val="nl-NL"/>
              </w:rPr>
            </w:pPr>
            <w:r>
              <w:rPr>
                <w:rFonts w:eastAsia="Times New Roman"/>
                <w:sz w:val="26"/>
                <w:szCs w:val="28"/>
                <w:lang w:val="nl-NL"/>
              </w:rPr>
              <w:t>TỈNH TRÀ VINH</w:t>
            </w:r>
          </w:p>
          <w:p w:rsidR="00DF0F44" w:rsidRDefault="00DF0F44">
            <w:pPr>
              <w:spacing w:before="0" w:after="0" w:line="240" w:lineRule="auto"/>
              <w:jc w:val="center"/>
              <w:rPr>
                <w:rFonts w:eastAsia="Times New Roman"/>
                <w:b/>
                <w:sz w:val="26"/>
                <w:szCs w:val="28"/>
                <w:lang w:val="nl-NL"/>
              </w:rPr>
            </w:pPr>
            <w:r>
              <w:rPr>
                <w:rFonts w:eastAsia="Times New Roman"/>
                <w:b/>
                <w:sz w:val="26"/>
                <w:szCs w:val="28"/>
                <w:lang w:val="nl-NL"/>
              </w:rPr>
              <w:t>BAN THƯỜNG TRỰC</w:t>
            </w:r>
          </w:p>
          <w:p w:rsidR="00DF0F44" w:rsidRDefault="00DF0F44">
            <w:pPr>
              <w:spacing w:before="0" w:after="0" w:line="240" w:lineRule="auto"/>
              <w:jc w:val="center"/>
              <w:rPr>
                <w:rFonts w:eastAsia="Times New Roman"/>
                <w:sz w:val="28"/>
                <w:szCs w:val="28"/>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527685</wp:posOffset>
                      </wp:positionH>
                      <wp:positionV relativeFrom="paragraph">
                        <wp:posOffset>9525</wp:posOffset>
                      </wp:positionV>
                      <wp:extent cx="1600200" cy="0"/>
                      <wp:effectExtent l="13335" t="9525" r="571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75pt" to="16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"/>
                  </w:pict>
                </mc:Fallback>
              </mc:AlternateContent>
            </w:r>
            <w:r>
              <w:rPr>
                <w:rFonts w:eastAsia="Times New Roman"/>
                <w:sz w:val="28"/>
                <w:szCs w:val="28"/>
                <w:lang w:val="nl-NL"/>
              </w:rPr>
              <w:t xml:space="preserve"> </w:t>
            </w:r>
          </w:p>
          <w:p w:rsidR="00DF0F44" w:rsidRDefault="00C15E49">
            <w:pPr>
              <w:spacing w:before="0" w:after="0" w:line="240" w:lineRule="auto"/>
              <w:jc w:val="center"/>
              <w:rPr>
                <w:rFonts w:eastAsia="Times New Roman"/>
                <w:b/>
                <w:sz w:val="26"/>
                <w:szCs w:val="28"/>
                <w:lang w:val="nl-NL"/>
              </w:rPr>
            </w:pPr>
            <w:r>
              <w:rPr>
                <w:rFonts w:eastAsia="Times New Roman"/>
                <w:sz w:val="28"/>
                <w:szCs w:val="28"/>
                <w:lang w:val="nl-NL"/>
              </w:rPr>
              <w:t xml:space="preserve">Số: 17 </w:t>
            </w:r>
            <w:r w:rsidR="00DF0F44">
              <w:rPr>
                <w:rFonts w:eastAsia="Times New Roman"/>
                <w:sz w:val="28"/>
                <w:szCs w:val="28"/>
                <w:lang w:val="nl-NL"/>
              </w:rPr>
              <w:t>/KH-MTTQ-BTT</w:t>
            </w:r>
          </w:p>
        </w:tc>
        <w:tc>
          <w:tcPr>
            <w:tcW w:w="5670" w:type="dxa"/>
          </w:tcPr>
          <w:p w:rsidR="00DF0F44" w:rsidRDefault="00DF0F44">
            <w:pPr>
              <w:spacing w:before="0" w:after="0" w:line="240" w:lineRule="auto"/>
              <w:jc w:val="center"/>
              <w:rPr>
                <w:rFonts w:eastAsia="Times New Roman"/>
                <w:b/>
                <w:sz w:val="26"/>
                <w:szCs w:val="28"/>
                <w:lang w:val="nl-NL"/>
              </w:rPr>
            </w:pPr>
            <w:r>
              <w:rPr>
                <w:rFonts w:eastAsia="Times New Roman"/>
                <w:b/>
                <w:sz w:val="26"/>
                <w:szCs w:val="28"/>
                <w:lang w:val="nl-NL"/>
              </w:rPr>
              <w:t>CỘNG HOÀ XÃ HỘI CHỦ NGHĨA VIỆT NAM</w:t>
            </w:r>
          </w:p>
          <w:p w:rsidR="00DF0F44" w:rsidRDefault="00DF0F44">
            <w:pPr>
              <w:spacing w:before="0" w:after="0" w:line="240" w:lineRule="auto"/>
              <w:jc w:val="center"/>
              <w:rPr>
                <w:rFonts w:eastAsia="Times New Roman"/>
                <w:b/>
                <w:sz w:val="28"/>
                <w:szCs w:val="28"/>
                <w:lang w:val="nl-NL"/>
              </w:rPr>
            </w:pPr>
            <w:r>
              <w:rPr>
                <w:rFonts w:eastAsia="Times New Roman"/>
                <w:b/>
                <w:sz w:val="28"/>
                <w:szCs w:val="28"/>
                <w:lang w:val="nl-NL"/>
              </w:rPr>
              <w:t>Độc lập - Tự do - Hạnh phúc</w:t>
            </w:r>
          </w:p>
          <w:p w:rsidR="00DF0F44" w:rsidRDefault="00DF0F44">
            <w:pPr>
              <w:keepNext/>
              <w:spacing w:before="0" w:after="0" w:line="240" w:lineRule="auto"/>
              <w:jc w:val="center"/>
              <w:outlineLvl w:val="0"/>
              <w:rPr>
                <w:rFonts w:ascii=".VnTime" w:eastAsia="Times New Roman" w:hAnsi=".VnTime"/>
                <w:i/>
                <w:sz w:val="28"/>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629285</wp:posOffset>
                      </wp:positionH>
                      <wp:positionV relativeFrom="paragraph">
                        <wp:posOffset>30480</wp:posOffset>
                      </wp:positionV>
                      <wp:extent cx="2171700" cy="0"/>
                      <wp:effectExtent l="10160" t="11430" r="889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2.4pt" to="220.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"/>
                  </w:pict>
                </mc:Fallback>
              </mc:AlternateContent>
            </w:r>
          </w:p>
          <w:p w:rsidR="00DF0F44" w:rsidRDefault="00DF0F44">
            <w:pPr>
              <w:keepNext/>
              <w:spacing w:before="0" w:after="0" w:line="240" w:lineRule="auto"/>
              <w:jc w:val="center"/>
              <w:outlineLvl w:val="0"/>
              <w:rPr>
                <w:rFonts w:eastAsia="Times New Roman"/>
                <w:i/>
                <w:lang w:val="nl-NL"/>
              </w:rPr>
            </w:pPr>
          </w:p>
          <w:p w:rsidR="00DF0F44" w:rsidRDefault="00DF0F44">
            <w:pPr>
              <w:keepNext/>
              <w:spacing w:before="0" w:after="0" w:line="240" w:lineRule="auto"/>
              <w:jc w:val="center"/>
              <w:outlineLvl w:val="0"/>
              <w:rPr>
                <w:rFonts w:eastAsia="Times New Roman"/>
                <w:i/>
                <w:sz w:val="28"/>
                <w:lang w:val="nl-NL"/>
              </w:rPr>
            </w:pPr>
            <w:r>
              <w:rPr>
                <w:rFonts w:eastAsia="Times New Roman"/>
                <w:i/>
                <w:sz w:val="28"/>
                <w:lang w:val="nl-NL"/>
              </w:rPr>
              <w:t xml:space="preserve">Trà </w:t>
            </w:r>
            <w:r>
              <w:rPr>
                <w:rFonts w:eastAsia="Times New Roman"/>
                <w:i/>
                <w:sz w:val="28"/>
                <w:lang w:val="vi-VN"/>
              </w:rPr>
              <w:t>Vinh</w:t>
            </w:r>
            <w:r w:rsidR="00C15E49">
              <w:rPr>
                <w:rFonts w:eastAsia="Times New Roman"/>
                <w:i/>
                <w:sz w:val="28"/>
                <w:lang w:val="nl-NL"/>
              </w:rPr>
              <w:t xml:space="preserve">, ngày 06 </w:t>
            </w:r>
            <w:r>
              <w:rPr>
                <w:rFonts w:eastAsia="Times New Roman"/>
                <w:i/>
                <w:sz w:val="28"/>
                <w:lang w:val="nl-NL"/>
              </w:rPr>
              <w:t xml:space="preserve">tháng </w:t>
            </w:r>
            <w:r>
              <w:rPr>
                <w:rFonts w:eastAsia="Times New Roman"/>
                <w:i/>
                <w:sz w:val="28"/>
                <w:lang w:val="vi-VN"/>
              </w:rPr>
              <w:t>4</w:t>
            </w:r>
            <w:r>
              <w:rPr>
                <w:rFonts w:eastAsia="Times New Roman"/>
                <w:i/>
                <w:sz w:val="28"/>
                <w:lang w:val="nl-NL"/>
              </w:rPr>
              <w:t xml:space="preserve"> năm 2020</w:t>
            </w:r>
          </w:p>
        </w:tc>
      </w:tr>
    </w:tbl>
    <w:p w:rsidR="00DF0F44" w:rsidRDefault="00DF0F44" w:rsidP="00DF0F44">
      <w:pPr>
        <w:keepNext/>
        <w:spacing w:before="0" w:after="0" w:line="240" w:lineRule="auto"/>
        <w:outlineLvl w:val="1"/>
        <w:rPr>
          <w:rFonts w:eastAsia="Times New Roman"/>
          <w:b/>
          <w:sz w:val="4"/>
          <w:lang w:val="nl-NL"/>
        </w:rPr>
      </w:pPr>
      <w:r>
        <w:rPr>
          <w:rFonts w:eastAsia="Times New Roman"/>
          <w:b/>
          <w:sz w:val="32"/>
          <w:lang w:val="nl-NL"/>
        </w:rPr>
        <w:t xml:space="preserve">                                                 </w:t>
      </w:r>
    </w:p>
    <w:p w:rsidR="00DF0F44" w:rsidRDefault="00DF0F44" w:rsidP="00DF0F44">
      <w:pPr>
        <w:keepNext/>
        <w:spacing w:before="0" w:after="0" w:line="240" w:lineRule="auto"/>
        <w:jc w:val="center"/>
        <w:outlineLvl w:val="1"/>
        <w:rPr>
          <w:rFonts w:eastAsia="Times New Roman"/>
          <w:b/>
          <w:sz w:val="28"/>
          <w:szCs w:val="28"/>
          <w:lang w:val="nl-NL"/>
        </w:rPr>
      </w:pPr>
    </w:p>
    <w:p w:rsidR="00DF0F44" w:rsidRDefault="00DF0F44" w:rsidP="00DF0F44">
      <w:pPr>
        <w:keepNext/>
        <w:spacing w:before="0" w:after="0" w:line="240" w:lineRule="auto"/>
        <w:jc w:val="center"/>
        <w:outlineLvl w:val="1"/>
        <w:rPr>
          <w:rFonts w:eastAsia="Times New Roman"/>
          <w:b/>
          <w:sz w:val="28"/>
          <w:szCs w:val="28"/>
          <w:lang w:val="nl-NL"/>
        </w:rPr>
      </w:pPr>
      <w:r>
        <w:rPr>
          <w:rFonts w:eastAsia="Times New Roman"/>
          <w:b/>
          <w:sz w:val="28"/>
          <w:szCs w:val="28"/>
          <w:lang w:val="nl-NL"/>
        </w:rPr>
        <w:t>KẾ HOẠCH</w:t>
      </w:r>
    </w:p>
    <w:p w:rsidR="00DF0F44" w:rsidRDefault="00DF0F44" w:rsidP="00DF0F44">
      <w:pPr>
        <w:spacing w:before="0" w:after="0" w:line="240" w:lineRule="auto"/>
        <w:jc w:val="center"/>
        <w:rPr>
          <w:rFonts w:eastAsia="Times New Roman"/>
          <w:b/>
          <w:sz w:val="28"/>
          <w:szCs w:val="28"/>
          <w:lang w:val="nl-NL"/>
        </w:rPr>
      </w:pPr>
      <w:r>
        <w:rPr>
          <w:rFonts w:eastAsia="Times New Roman"/>
          <w:b/>
          <w:sz w:val="28"/>
          <w:szCs w:val="28"/>
          <w:lang w:val="nl-NL"/>
        </w:rPr>
        <w:t xml:space="preserve">Tổ chức phản biện xã hội lấy ý kiến đóng góp vào </w:t>
      </w:r>
    </w:p>
    <w:p w:rsidR="00DF0F44" w:rsidRDefault="00DF0F44" w:rsidP="00DF0F44">
      <w:pPr>
        <w:spacing w:before="0" w:after="0" w:line="240" w:lineRule="auto"/>
        <w:jc w:val="center"/>
        <w:rPr>
          <w:rFonts w:eastAsia="Times New Roman"/>
          <w:b/>
          <w:sz w:val="28"/>
          <w:szCs w:val="28"/>
          <w:lang w:val="nl-NL"/>
        </w:rPr>
      </w:pPr>
      <w:r>
        <w:rPr>
          <w:rFonts w:eastAsia="Times New Roman"/>
          <w:b/>
          <w:sz w:val="28"/>
          <w:szCs w:val="28"/>
          <w:lang w:val="nl-NL"/>
        </w:rPr>
        <w:t xml:space="preserve">dự thảo các văn kiện Đại hội XI của Đảng bộ tỉnh </w:t>
      </w:r>
    </w:p>
    <w:p w:rsidR="00DF0F44" w:rsidRDefault="00DF0F44" w:rsidP="00DF0F44">
      <w:pPr>
        <w:spacing w:before="0" w:after="0" w:line="240" w:lineRule="auto"/>
        <w:jc w:val="center"/>
        <w:rPr>
          <w:rFonts w:eastAsia="Times New Roman"/>
          <w:b/>
          <w:sz w:val="28"/>
          <w:szCs w:val="28"/>
          <w:lang w:val="nl-NL"/>
        </w:rPr>
      </w:pPr>
    </w:p>
    <w:p w:rsidR="00DF0F44" w:rsidRDefault="00DF0F44" w:rsidP="00DF0F44">
      <w:pPr>
        <w:spacing w:before="0" w:after="0" w:line="240" w:lineRule="auto"/>
        <w:jc w:val="center"/>
        <w:rPr>
          <w:rFonts w:eastAsia="Times New Roman"/>
          <w:sz w:val="22"/>
          <w:szCs w:val="28"/>
          <w:lang w:val="nl-NL"/>
        </w:rPr>
      </w:pPr>
    </w:p>
    <w:p w:rsidR="00DF0F44" w:rsidRDefault="00DF0F44" w:rsidP="00DF0F44">
      <w:pPr>
        <w:spacing w:before="0" w:after="0" w:line="240" w:lineRule="auto"/>
        <w:jc w:val="center"/>
        <w:rPr>
          <w:rFonts w:eastAsia="Times New Roman"/>
          <w:sz w:val="22"/>
          <w:szCs w:val="28"/>
          <w:lang w:val="nl-NL"/>
        </w:rPr>
      </w:pP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Thực hiện Kế hoạch số 02-KH/TBVK ngày 26/3/2020 của Tiểu ban Văn kiện đại hội Đảng bộ tỉnh lần thứ XI về việc tổ chức lấy ý kiến đóng góp vào dự thảo Văn kiện Đại hội đại biểu Đảng bộ tỉnh lần thứ XI, Ban Thường trực Ủy ban MTTQ Việt Nam tỉnh Trà Vinh xây dựng Kế hoạch tổ chức phản biện xã hội lấy ý kiến đóng góp vào dự thảo các văn kiện Đại hội XI của Đảng bộ tỉnh, như sau:</w:t>
      </w:r>
    </w:p>
    <w:p w:rsidR="00DF0F44" w:rsidRDefault="00DF0F44" w:rsidP="00DF0F44">
      <w:pPr>
        <w:spacing w:before="120" w:after="0" w:line="240" w:lineRule="auto"/>
        <w:ind w:right="-119"/>
        <w:jc w:val="both"/>
        <w:rPr>
          <w:rFonts w:eastAsia="Times New Roman"/>
          <w:b/>
          <w:sz w:val="28"/>
          <w:szCs w:val="28"/>
          <w:lang w:val="nl-NL"/>
        </w:rPr>
      </w:pPr>
      <w:r>
        <w:rPr>
          <w:rFonts w:eastAsia="Times New Roman"/>
          <w:sz w:val="28"/>
          <w:szCs w:val="28"/>
          <w:lang w:val="nl-NL"/>
        </w:rPr>
        <w:tab/>
      </w:r>
      <w:r>
        <w:rPr>
          <w:rFonts w:eastAsia="Times New Roman"/>
          <w:b/>
          <w:sz w:val="28"/>
          <w:szCs w:val="28"/>
          <w:lang w:val="nl-NL"/>
        </w:rPr>
        <w:t>I. MỤC ĐÍCH VÀ YÊU CẦU</w:t>
      </w:r>
    </w:p>
    <w:p w:rsidR="00DF0F44" w:rsidRDefault="00DF0F44" w:rsidP="00DF0F44">
      <w:pPr>
        <w:spacing w:before="120" w:after="0" w:line="240" w:lineRule="auto"/>
        <w:ind w:right="-119"/>
        <w:jc w:val="both"/>
        <w:rPr>
          <w:rFonts w:eastAsia="Times New Roman"/>
          <w:b/>
          <w:sz w:val="28"/>
          <w:szCs w:val="28"/>
          <w:lang w:val="nl-NL"/>
        </w:rPr>
      </w:pPr>
      <w:r>
        <w:rPr>
          <w:rFonts w:eastAsia="Times New Roman"/>
          <w:sz w:val="28"/>
          <w:szCs w:val="28"/>
          <w:lang w:val="nl-NL"/>
        </w:rPr>
        <w:tab/>
      </w:r>
      <w:r>
        <w:rPr>
          <w:rFonts w:eastAsia="Times New Roman"/>
          <w:b/>
          <w:sz w:val="28"/>
          <w:szCs w:val="28"/>
          <w:lang w:val="nl-NL"/>
        </w:rPr>
        <w:t>1. Mục đích</w:t>
      </w:r>
    </w:p>
    <w:p w:rsidR="00DF0F44" w:rsidRDefault="00DF0F44" w:rsidP="00DF0F44">
      <w:pPr>
        <w:spacing w:before="120" w:after="0" w:line="240" w:lineRule="auto"/>
        <w:ind w:right="-119"/>
        <w:jc w:val="both"/>
        <w:rPr>
          <w:rFonts w:eastAsia="Times New Roman"/>
          <w:sz w:val="28"/>
          <w:szCs w:val="28"/>
          <w:lang w:val="nl-NL"/>
        </w:rPr>
      </w:pPr>
      <w:r>
        <w:rPr>
          <w:rFonts w:eastAsia="Times New Roman"/>
          <w:sz w:val="28"/>
          <w:szCs w:val="28"/>
          <w:lang w:val="nl-NL"/>
        </w:rPr>
        <w:tab/>
        <w:t>Thông qua phản biện xã hội, góp ý nhằm phát hiện những nội dung còn thiếu, chưa sát, chưa đúng, chưa phù hợp thực tiễn trong dự thảo các văn kiện Đại hội XI của Đảng bộ tỉnh, dự thảo báo cáo chính trị của Ban Chấp hành Đảng bộ tỉnh khóa X; tổng hợp, kiến nghị những nội dung thiết thực, góp phần đảm bảo tính đúng đắn, phù hợp với thực tiễn và tính hiệu quả trong cụ thể hóa thực hiện chủ trương, đường lối của Đảng.</w:t>
      </w:r>
    </w:p>
    <w:p w:rsidR="00DF0F44" w:rsidRDefault="00DF0F44" w:rsidP="00DF0F44">
      <w:pPr>
        <w:spacing w:before="120" w:after="0" w:line="240" w:lineRule="auto"/>
        <w:ind w:right="-119"/>
        <w:jc w:val="both"/>
        <w:rPr>
          <w:rFonts w:eastAsia="Times New Roman"/>
          <w:sz w:val="28"/>
          <w:szCs w:val="28"/>
          <w:lang w:val="nl-NL"/>
        </w:rPr>
      </w:pPr>
      <w:r>
        <w:rPr>
          <w:rFonts w:eastAsia="Times New Roman"/>
          <w:sz w:val="28"/>
          <w:szCs w:val="28"/>
          <w:lang w:val="nl-NL"/>
        </w:rPr>
        <w:tab/>
        <w:t>Giúp Tỉnh ủy nắm được tâm tư, nguyện vọng, ý kiến của cán bộ, đảng viên và Nhân dân trong tỉnh để bổ sung và các chương trình, kế hoạch của Tỉnh ủy, UBND tỉnh, phát huy vai trò của Nhân dân trong tham gia công tác xây dựng Đảng, xây dựng chính quyền.</w:t>
      </w:r>
    </w:p>
    <w:p w:rsidR="00DF0F44" w:rsidRDefault="00DF0F44" w:rsidP="00DF0F44">
      <w:pPr>
        <w:spacing w:before="120" w:after="0" w:line="240" w:lineRule="auto"/>
        <w:ind w:right="-119"/>
        <w:jc w:val="both"/>
        <w:rPr>
          <w:rFonts w:eastAsia="Times New Roman"/>
          <w:b/>
          <w:sz w:val="28"/>
          <w:szCs w:val="28"/>
          <w:lang w:val="nl-NL"/>
        </w:rPr>
      </w:pPr>
      <w:r>
        <w:rPr>
          <w:rFonts w:eastAsia="Times New Roman"/>
          <w:b/>
          <w:sz w:val="28"/>
          <w:szCs w:val="28"/>
          <w:lang w:val="nl-NL"/>
        </w:rPr>
        <w:tab/>
        <w:t>2. Yêu cầu</w:t>
      </w:r>
    </w:p>
    <w:p w:rsidR="00DF0F44" w:rsidRDefault="00DF0F44" w:rsidP="00DF0F44">
      <w:pPr>
        <w:spacing w:before="120" w:after="0" w:line="240" w:lineRule="auto"/>
        <w:ind w:right="-119"/>
        <w:jc w:val="both"/>
        <w:rPr>
          <w:rFonts w:eastAsia="Times New Roman"/>
          <w:sz w:val="28"/>
          <w:szCs w:val="28"/>
          <w:lang w:val="nl-NL"/>
        </w:rPr>
      </w:pPr>
      <w:r>
        <w:rPr>
          <w:rFonts w:eastAsia="Times New Roman"/>
          <w:sz w:val="28"/>
          <w:szCs w:val="28"/>
          <w:lang w:val="nl-NL"/>
        </w:rPr>
        <w:tab/>
        <w:t>Có sự phối hợp chặt chẽ giữa Mặt trận Tổ quốc Việt Nam với Tiểu ban Văn kiện Đại hội Đảng bộ tỉnh lần thứ XI và Tổ biên tập Văn kiện; tổ chức hiệu quả phản biện xã hội, góp ý bảo đảm tính dân chủ, công khai, khách quan, mang tính xây dựng, tính khoa học và thực tiễn.</w:t>
      </w:r>
    </w:p>
    <w:p w:rsidR="00DF0F44" w:rsidRDefault="00DF0F44" w:rsidP="00DF0F44">
      <w:pPr>
        <w:spacing w:before="120" w:after="0" w:line="240" w:lineRule="auto"/>
        <w:ind w:right="-119"/>
        <w:jc w:val="both"/>
        <w:rPr>
          <w:rFonts w:eastAsia="Times New Roman"/>
          <w:b/>
          <w:sz w:val="28"/>
          <w:szCs w:val="28"/>
          <w:lang w:val="nl-NL"/>
        </w:rPr>
      </w:pPr>
      <w:r>
        <w:rPr>
          <w:rFonts w:eastAsia="Times New Roman"/>
          <w:sz w:val="28"/>
          <w:szCs w:val="28"/>
          <w:lang w:val="nl-NL"/>
        </w:rPr>
        <w:tab/>
      </w:r>
      <w:r>
        <w:rPr>
          <w:rFonts w:eastAsia="Times New Roman"/>
          <w:b/>
          <w:sz w:val="28"/>
          <w:szCs w:val="28"/>
          <w:lang w:val="nl-NL"/>
        </w:rPr>
        <w:t>II. NỘI DUNG, HÌNH THỨC TỔ CHỨC</w:t>
      </w:r>
    </w:p>
    <w:p w:rsidR="00DF0F44" w:rsidRDefault="00DF0F44" w:rsidP="00DF0F44">
      <w:pPr>
        <w:pStyle w:val="ListParagraph"/>
        <w:numPr>
          <w:ilvl w:val="0"/>
          <w:numId w:val="1"/>
        </w:numPr>
        <w:spacing w:before="120" w:after="0" w:line="240" w:lineRule="auto"/>
        <w:ind w:right="-119"/>
        <w:jc w:val="both"/>
        <w:rPr>
          <w:rFonts w:eastAsia="Times New Roman"/>
          <w:b/>
          <w:sz w:val="28"/>
          <w:szCs w:val="28"/>
          <w:lang w:val="nl-NL"/>
        </w:rPr>
      </w:pPr>
      <w:r>
        <w:rPr>
          <w:rFonts w:eastAsia="Times New Roman"/>
          <w:b/>
          <w:sz w:val="28"/>
          <w:szCs w:val="28"/>
          <w:lang w:val="nl-NL"/>
        </w:rPr>
        <w:t>Nội dung phản biện xã hội và góp ý</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b/>
          <w:i/>
          <w:sz w:val="28"/>
          <w:szCs w:val="28"/>
          <w:lang w:val="nl-NL"/>
        </w:rPr>
        <w:lastRenderedPageBreak/>
        <w:t>Nội dung phản biện xã hội, góp ý</w:t>
      </w:r>
      <w:r>
        <w:rPr>
          <w:rFonts w:eastAsia="Times New Roman"/>
          <w:sz w:val="28"/>
          <w:szCs w:val="28"/>
          <w:lang w:val="nl-NL"/>
        </w:rPr>
        <w:t>: Dự thảo báo cáo chính trị của Ban Chấp hành Đảng bộ khóa X trình đại hội đại biểu Đảng bộ tỉnh lần thứ XI.</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Những trọng tâm cần được thảo luận, đóng góp ý kiến:</w:t>
      </w:r>
    </w:p>
    <w:p w:rsidR="00DF0F44" w:rsidRDefault="00DF0F44" w:rsidP="00DF0F44">
      <w:pPr>
        <w:spacing w:before="120" w:after="0" w:line="240" w:lineRule="auto"/>
        <w:ind w:right="-119" w:firstLine="720"/>
        <w:jc w:val="both"/>
        <w:rPr>
          <w:rFonts w:eastAsia="Times New Roman"/>
          <w:b/>
          <w:i/>
          <w:sz w:val="28"/>
          <w:szCs w:val="28"/>
          <w:lang w:val="nl-NL"/>
        </w:rPr>
      </w:pPr>
    </w:p>
    <w:p w:rsidR="00DF0F44" w:rsidRDefault="00DF0F44" w:rsidP="00DF0F44">
      <w:pPr>
        <w:spacing w:before="120" w:after="0" w:line="240" w:lineRule="auto"/>
        <w:ind w:right="-119" w:firstLine="720"/>
        <w:jc w:val="both"/>
        <w:rPr>
          <w:rFonts w:eastAsia="Times New Roman"/>
          <w:b/>
          <w:i/>
          <w:sz w:val="28"/>
          <w:szCs w:val="28"/>
          <w:lang w:val="nl-NL"/>
        </w:rPr>
      </w:pPr>
      <w:r>
        <w:rPr>
          <w:rFonts w:eastAsia="Times New Roman"/>
          <w:b/>
          <w:i/>
          <w:sz w:val="28"/>
          <w:szCs w:val="28"/>
          <w:lang w:val="nl-NL"/>
        </w:rPr>
        <w:t>1. Về chủ đề Đại hội:</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Xây dựng Đảng bộ và hệ thống chính trị trong sạch, vững mạnh; phát huy dân chủ, đoàn kết, đổi mới sáng tạo; huy động và sử dụng có hiệu quả mọi nguồn lực để phát triển nhanh và bền vững; phấn đấu đến năm 2025 tỉnh Trà Vinh trở thành tỉnh phát triển trong nhóm đầu của khu vực đồng bằng sông Cửu Long.</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Chủ đề bao gồm 4 thành tố: (1) Về xây dựng Đảng và hệ thống chính trị trong sạch, vững mạnh; (2) Về phát huy dân chủ, đoàn kết, đổi mới sáng tạo; (3) Về huy động và sử dụng có hiệu quả mọi nguồn lức để phát triển nhanh và bền vững; (4) Về mục tiêu: Trà Vinh trở thành tỉnh phát triển trong nhóm đầu của khu vực đồng bằng sông Cửu Long. 4 thành tố nêu trên như vậy đã đủ chưa, cần bổ sung thành tố nào hoặc nội dung của từng thành tố cần bổ sung nội dung gì?</w:t>
      </w:r>
    </w:p>
    <w:p w:rsidR="00DF0F44" w:rsidRDefault="00DF0F44" w:rsidP="00DF0F44">
      <w:pPr>
        <w:spacing w:before="120" w:after="0" w:line="240" w:lineRule="auto"/>
        <w:ind w:right="-119" w:firstLine="720"/>
        <w:jc w:val="both"/>
        <w:rPr>
          <w:rFonts w:eastAsia="Times New Roman"/>
          <w:b/>
          <w:i/>
          <w:sz w:val="28"/>
          <w:szCs w:val="28"/>
          <w:lang w:val="nl-NL"/>
        </w:rPr>
      </w:pPr>
      <w:r>
        <w:rPr>
          <w:rFonts w:eastAsia="Times New Roman"/>
          <w:b/>
          <w:i/>
          <w:sz w:val="28"/>
          <w:szCs w:val="28"/>
          <w:lang w:val="nl-NL"/>
        </w:rPr>
        <w:t>2.  Về dự thảo báo cáo chính trị:</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(1) Về bối cảnh triển khai thực hiện Nghị quyết Đại hội Đảng bộ tỉnh lần thứ X, dự thảo Báo cáo chính trị nêu có sát hợp với tình hình thực tiễn của tỉnh trong 05 năm qua hay không?</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(2) Dự thảo đánh giá kết quả đạt được và những hạn chế, yếu kém đã đầy đủ và phản ánh đúng thức tế chưa? Cần bổ sung những thành tựu hay hạn chế nào? Phần đánh giá tổng quá như dự thảo đã khái quát hết những tành tựu và hạn chế, yếu kém trong nhiệm kỳ qua? Cần bổ sung nội dung gì?</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(3) Những nguyên nhân của thành tựu và hạn chế, yếu kém trong dự thảo Báo cáo chính trị đã đầu đủ và xác đáng chưa? Nguyên nhân nào là chủ yếu làm cản trở sự phát triển kinh tế - xã hội... của tỉnh trong 05 năm qua? Cần bổ sung nguyên nhân nào?</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(4) Dự thảo nêu 6 bài học kinh nghiệm có xác đáng không? Cần bổ dung nội dung hay bài học gì?</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(5) Dự báo tình hình thuận lợi, khó khăn nêu trong dự thảo có phù hợp không? Cần bổ sung những thuận lợi, khó khăn nào?</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(6) Mục tiêu trong dự thảo báo cáo chính trị có tính bao quát và khả thi hay không? Đặc biệt là mục tiêu “</w:t>
      </w:r>
      <w:r>
        <w:rPr>
          <w:rFonts w:eastAsia="Times New Roman"/>
          <w:b/>
          <w:i/>
          <w:sz w:val="28"/>
          <w:szCs w:val="28"/>
          <w:lang w:val="nl-NL"/>
        </w:rPr>
        <w:t xml:space="preserve">phấn đấu đến năm 2025 tỉnh Trà Vinh trở thành tỉnh phát triển trong nhóm đầu của khu vực đồng bằng sông Cửu Long” </w:t>
      </w:r>
      <w:r>
        <w:rPr>
          <w:rFonts w:eastAsia="Times New Roman"/>
          <w:sz w:val="28"/>
          <w:szCs w:val="28"/>
          <w:lang w:val="nl-NL"/>
        </w:rPr>
        <w:t>có phù hợp với thực tiễn tình hình của tỉnh và có khả năng thực hiện hay không.</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lastRenderedPageBreak/>
        <w:t>(7) Đề nghị cho biết ý kiến về các chủ tiêu chủ yếu về kinh tế, xã hội, môi trường, quốc phòng – an ninh, xây dựng Đảng và hệ thống chính trị nêu trong dự thảo? Đặc biệt là chỉ tiêu tăng trưởng GRDP 09-10%/năm là cao hay thấp? Chỉ tiêu nào cần điều chỉnh.</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(8) Dự thảo nêu 12 nhiệm vụ và giải pháp chủ yếu, đề nghị tập trung vào các vấn đề sau:</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Giải pháp để tiếp tục đổi mới mô hình tăng trưởng, có cấu lại nền kinh của tỉnh chủ yếu dựa vào khoa học – công nghệ và đổi mới sáng tạo, nâng cao năng suất, chất lượng, hiệu quả và sức cạnh tranh của nền kinh tế?</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Làm gì để tỉnh Trà Vinh trở thành Trung tâm kinh tế biển, Trung tâm giao thương và Trung tâm năng lượng sạch của vùng đồng bằng sông Cửu Long.</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xml:space="preserve">+ Giải pháp cơ cấu lại sản xuất nông nghiệp gắn với xây dựng nông thôn mới,có 51% xã nông thôn mới nâng cao </w:t>
      </w:r>
      <w:r>
        <w:rPr>
          <w:rFonts w:eastAsia="Times New Roman"/>
          <w:i/>
          <w:sz w:val="28"/>
          <w:szCs w:val="28"/>
          <w:lang w:val="nl-NL"/>
        </w:rPr>
        <w:t>(trong đó có 20% xã nông thôn mới kiểu mẫu)</w:t>
      </w:r>
      <w:r>
        <w:rPr>
          <w:rFonts w:eastAsia="Times New Roman"/>
          <w:sz w:val="28"/>
          <w:szCs w:val="28"/>
          <w:lang w:val="nl-NL"/>
        </w:rPr>
        <w:t>; 07/07 huyện đạt chuẩn nông thôn mới. Tỉnh đạt chuẩn nông thôn mới trước năm 2025. Mục tiêu xây dựng nông thôn mới có khả thi hay không?</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Nhiệm vụ và giải pháp cụ thể để phát triển du lịch trở thành kinh tế mũi nhọn của tỉnh?</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Các giải pháp để triển khai nhanh các dự án đầu tư kết cấu hạ tẩng kinh tế - xã hội và nâng cao tỷ lệ đô thị hóa? Có chế, chính sách để huy động các nguồn lực cho phát triển kinh tế - xã hội của tỉnh?</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Các giải pháp để phát triển các loại hình doanh nghiệp cả về số lượng, quy mô và lĩnh vực hoạt động? Giải pháp để thúc đẩy khởi nghiệp sáng tạo, hình thành hệ sinh thái khởi nghiệp rộng khắp trong toàn tỉnh?</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Các chủ trương, chính sách để phát triển nguồn nhân lực chất lượng cao, thúc đẩy đổi mới sáng tạo nhất là tận dụng được những thành tựu của cuộc Cách mạng công nghiệp lần thứ tư để phát triển kinh tế - xã hội nhanh và bền vững.</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xml:space="preserve">+ Những giải pháp về phát triển văn hóa, thể dục, thể thao, thông tin truyền thông; bảo vệ, chăm sóc sức khỏe nhân dân; dân số và phát triển; gia đình và trẻ em; lao động, việc làm, thực hiện các chính sách xã hội và an sinh xã hội; giảm nghèo bền vững; quản lý tài nguyên, bảo vệ môi trường; chủ động ứng phó với biến đổi khí hậu... nêu trong dự thảo đã đầy đủ chưa. Cần bổ sung những nhiệm vụ, giải pháp gì? </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Những giải pháp tăng cường quốc phòng và an ninh, giữ vững ổn định chính trị, trật tự, an toàn xã hội trên địa bàn?</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xml:space="preserve">+ Các giải pháp để phát huy sức mạng đại đoàn kết toàn dân tộc, bảo đảm quyền làm chủ của Nhân dân; đẩy mạnh các phong trào thi đua yêu nước? Đặc biệt </w:t>
      </w:r>
      <w:r>
        <w:rPr>
          <w:rFonts w:eastAsia="Times New Roman"/>
          <w:sz w:val="28"/>
          <w:szCs w:val="28"/>
          <w:lang w:val="nl-NL"/>
        </w:rPr>
        <w:lastRenderedPageBreak/>
        <w:t>là các giải pháp để đổi mới nội dung và phương thức hoạt động của Mặt trận Tổ quốc và các đoàn thể chính trị - xã hội?</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Các giải pháp để nâng cao hiệu lực, hiệu quả hoạt động của chính quyền, các cơ quan tư pháp; giải quyết kịp thời những khiếu nại, tố cáo của công dân?</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Những giải pháp để đẩy mạnh công tác xây dựng và chỉnh đốn Đảng, để Đảng bộ trong sạch, vững mạnh cả về chính trị, tư tưởng, tổ chức và đạo đức. Đặc biệt là tiếp tục thực hiện có hiệu quả Nghị quyết Trung ương 4 (khóa XI và khóa XII) và Chỉ thị 05-CT/TW của Bộ Chính trị?</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(9) Dự thảo Báo cáo chính trị xác định 06 nhiệm vụ trọng tâm, 06 nhiệm vụ đó có thật sự là trọng tâm hay không? Cần bổ sung hay điều chỉnh nhiệm vụ trọng tâm nào?</w:t>
      </w:r>
    </w:p>
    <w:p w:rsidR="00DF0F44" w:rsidRDefault="00DF0F44" w:rsidP="00DF0F44">
      <w:pPr>
        <w:pStyle w:val="ListParagraph"/>
        <w:numPr>
          <w:ilvl w:val="0"/>
          <w:numId w:val="1"/>
        </w:numPr>
        <w:spacing w:before="120" w:after="0" w:line="240" w:lineRule="auto"/>
        <w:ind w:right="-119"/>
        <w:jc w:val="both"/>
        <w:rPr>
          <w:rFonts w:eastAsia="Times New Roman"/>
          <w:b/>
          <w:sz w:val="28"/>
          <w:szCs w:val="28"/>
          <w:lang w:val="nl-NL"/>
        </w:rPr>
      </w:pPr>
      <w:r>
        <w:rPr>
          <w:rFonts w:eastAsia="Times New Roman"/>
          <w:b/>
          <w:sz w:val="28"/>
          <w:szCs w:val="28"/>
          <w:lang w:val="nl-NL"/>
        </w:rPr>
        <w:t xml:space="preserve">Hình thức tổ chức: </w:t>
      </w:r>
      <w:r>
        <w:rPr>
          <w:rFonts w:eastAsia="Times New Roman"/>
          <w:sz w:val="28"/>
          <w:szCs w:val="28"/>
          <w:lang w:val="nl-NL"/>
        </w:rPr>
        <w:t>thực hiện 2 hình thức</w:t>
      </w:r>
    </w:p>
    <w:p w:rsidR="00DF0F44" w:rsidRDefault="00DF0F44" w:rsidP="00DF0F44">
      <w:pPr>
        <w:spacing w:before="120" w:after="0" w:line="240" w:lineRule="auto"/>
        <w:ind w:right="-119" w:firstLine="720"/>
        <w:jc w:val="both"/>
        <w:rPr>
          <w:rFonts w:eastAsia="Times New Roman"/>
          <w:b/>
          <w:i/>
          <w:sz w:val="28"/>
          <w:szCs w:val="28"/>
          <w:lang w:val="nl-NL"/>
        </w:rPr>
      </w:pPr>
      <w:r>
        <w:rPr>
          <w:rFonts w:eastAsia="Times New Roman"/>
          <w:b/>
          <w:i/>
          <w:sz w:val="28"/>
          <w:szCs w:val="28"/>
          <w:lang w:val="nl-NL"/>
        </w:rPr>
        <w:t>2.1. Góp ý trên dự thảo báo cáo chính trị của Ban Chấp hành tỉnh Đảng bộ khóa X trình Đại hội đại biểu Đảng bộ tỉnh lần thứ XI đăng trên Website của MTTQ Việt Nam tỉnh và trên tờ Thông tin công tác Mặt trận quý II.</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Ban Thường trực Ủy ban MTTQ Việt Nam tỉnh đăng tải toàn văn dự thảo báo cáo chính trị của Ban Chấp hành tỉnh Đảng bộ khóa X trình Đại hội đại biểu Đảng bộ tỉnh lần thứ XI trên Website của MTTQ Việt Nam tỉnh và trên tờ Thông tin công tác Mặt trận để các thành viên của MTTQ tỉnh, các nhân sĩ, trí thức và các tầng lớp nhân dân đóng góp, cho ý kiến.</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Giao Ban Thường trực Ủy ban MTTQ Việt Nam các huyện, thị xã, thành phố phổ biến đến các thành viên của MTTQ các huyện, thị xã, thành phố, các nhân sĩ, trí thức và các tầng lớp nhân dân, qua đó, Ban Thường trực Ủy ban MTTQ Việt Nam các huyện, thị xã, thành phố tập hợp các ý kiến đóng góp của MTTQ cấp xã, các thành viên của MTTQ các huyện, thị xã, thành phố, các nhân sĩ, trí thức và các tầng lớp nhân dân báo cáo về Ban Thường trực Ủy ban MTTQ Việt Nam tỉnh.</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xml:space="preserve">Thời gian phổ biến và tổng hợp ý kiến phản biện, đóng góp ý kiến được tổ chức từ ngày 13/4/2020 đến ngày </w:t>
      </w:r>
      <w:r>
        <w:rPr>
          <w:rFonts w:eastAsia="Times New Roman"/>
          <w:sz w:val="28"/>
          <w:szCs w:val="28"/>
          <w:lang w:val="vi-VN"/>
        </w:rPr>
        <w:t>20</w:t>
      </w:r>
      <w:r>
        <w:rPr>
          <w:rFonts w:eastAsia="Times New Roman"/>
          <w:sz w:val="28"/>
          <w:szCs w:val="28"/>
          <w:lang w:val="nl-NL"/>
        </w:rPr>
        <w:t xml:space="preserve">/4/2020. Thời gian tổng hợp gửi về Ban Thường trực Ủy ban MTTQ Việt Nam tỉnh trước ngày </w:t>
      </w:r>
      <w:r>
        <w:rPr>
          <w:rFonts w:eastAsia="Times New Roman"/>
          <w:sz w:val="28"/>
          <w:szCs w:val="28"/>
          <w:lang w:val="vi-VN"/>
        </w:rPr>
        <w:t>25</w:t>
      </w:r>
      <w:r>
        <w:rPr>
          <w:rFonts w:eastAsia="Times New Roman"/>
          <w:sz w:val="28"/>
          <w:szCs w:val="28"/>
          <w:lang w:val="nl-NL"/>
        </w:rPr>
        <w:t>/</w:t>
      </w:r>
      <w:r>
        <w:rPr>
          <w:rFonts w:eastAsia="Times New Roman"/>
          <w:sz w:val="28"/>
          <w:szCs w:val="28"/>
          <w:lang w:val="vi-VN"/>
        </w:rPr>
        <w:t>4</w:t>
      </w:r>
      <w:r>
        <w:rPr>
          <w:rFonts w:eastAsia="Times New Roman"/>
          <w:sz w:val="28"/>
          <w:szCs w:val="28"/>
          <w:lang w:val="nl-NL"/>
        </w:rPr>
        <w:t>/2020.</w:t>
      </w:r>
    </w:p>
    <w:p w:rsidR="00DF0F44" w:rsidRDefault="00DF0F44" w:rsidP="00DF0F44">
      <w:pPr>
        <w:spacing w:before="120" w:after="0" w:line="240" w:lineRule="auto"/>
        <w:ind w:right="-119" w:firstLine="720"/>
        <w:jc w:val="both"/>
        <w:rPr>
          <w:rFonts w:eastAsia="Times New Roman"/>
          <w:b/>
          <w:i/>
          <w:sz w:val="28"/>
          <w:szCs w:val="28"/>
          <w:lang w:val="nl-NL"/>
        </w:rPr>
      </w:pPr>
      <w:r>
        <w:rPr>
          <w:rFonts w:eastAsia="Times New Roman"/>
          <w:b/>
          <w:i/>
          <w:sz w:val="28"/>
          <w:szCs w:val="28"/>
          <w:lang w:val="nl-NL"/>
        </w:rPr>
        <w:t>Báo cáo tổng hợp thực hiện theo Hướng dẫn số 01-HD/TBTVK ngày 30/3/2020 của Tổ biên tập Văn biện Đại hội Đảng bộ tỉnh ( kèm theo Kế hoạch này)</w:t>
      </w:r>
    </w:p>
    <w:p w:rsidR="00DF0F44" w:rsidRDefault="00DF0F44" w:rsidP="00DF0F44">
      <w:pPr>
        <w:spacing w:before="120" w:after="0" w:line="240" w:lineRule="auto"/>
        <w:ind w:right="-119" w:firstLine="720"/>
        <w:jc w:val="both"/>
        <w:rPr>
          <w:rFonts w:eastAsia="Times New Roman"/>
          <w:b/>
          <w:i/>
          <w:sz w:val="28"/>
          <w:szCs w:val="28"/>
          <w:lang w:val="nl-NL"/>
        </w:rPr>
      </w:pPr>
      <w:r>
        <w:rPr>
          <w:rFonts w:eastAsia="Times New Roman"/>
          <w:b/>
          <w:i/>
          <w:sz w:val="28"/>
          <w:szCs w:val="28"/>
          <w:lang w:val="nl-NL"/>
        </w:rPr>
        <w:t>2.2. Tổ chức Hội nghị phản biện và đóng góp ý kiến</w:t>
      </w:r>
    </w:p>
    <w:p w:rsidR="00DF0F44" w:rsidRDefault="00DF0F44" w:rsidP="00DF0F44">
      <w:pPr>
        <w:spacing w:before="120" w:after="0" w:line="240" w:lineRule="auto"/>
        <w:ind w:left="720" w:right="-119"/>
        <w:jc w:val="both"/>
        <w:rPr>
          <w:rFonts w:eastAsia="Times New Roman"/>
          <w:sz w:val="28"/>
          <w:szCs w:val="28"/>
          <w:lang w:val="nl-NL"/>
        </w:rPr>
      </w:pPr>
      <w:r>
        <w:rPr>
          <w:rFonts w:eastAsia="Times New Roman"/>
          <w:b/>
          <w:i/>
          <w:sz w:val="28"/>
          <w:szCs w:val="28"/>
          <w:lang w:val="nl-NL"/>
        </w:rPr>
        <w:t>- Thời gian:</w:t>
      </w:r>
      <w:r>
        <w:rPr>
          <w:rFonts w:eastAsia="Times New Roman"/>
          <w:sz w:val="28"/>
          <w:szCs w:val="28"/>
          <w:lang w:val="nl-NL"/>
        </w:rPr>
        <w:t xml:space="preserve"> dự kiến trước ngày </w:t>
      </w:r>
      <w:r>
        <w:rPr>
          <w:rFonts w:eastAsia="Times New Roman"/>
          <w:sz w:val="28"/>
          <w:szCs w:val="28"/>
          <w:lang w:val="vi-VN"/>
        </w:rPr>
        <w:t>30</w:t>
      </w:r>
      <w:r>
        <w:rPr>
          <w:rFonts w:eastAsia="Times New Roman"/>
          <w:sz w:val="28"/>
          <w:szCs w:val="28"/>
          <w:lang w:val="nl-NL"/>
        </w:rPr>
        <w:t>/</w:t>
      </w:r>
      <w:r>
        <w:rPr>
          <w:rFonts w:eastAsia="Times New Roman"/>
          <w:sz w:val="28"/>
          <w:szCs w:val="28"/>
          <w:lang w:val="vi-VN"/>
        </w:rPr>
        <w:t>4</w:t>
      </w:r>
      <w:r>
        <w:rPr>
          <w:rFonts w:eastAsia="Times New Roman"/>
          <w:sz w:val="28"/>
          <w:szCs w:val="28"/>
          <w:lang w:val="nl-NL"/>
        </w:rPr>
        <w:t>/2020 (có giấy mời riêng)</w:t>
      </w:r>
    </w:p>
    <w:p w:rsidR="00DF0F44" w:rsidRDefault="00DF0F44" w:rsidP="00DF0F44">
      <w:pPr>
        <w:spacing w:before="120" w:after="0" w:line="240" w:lineRule="auto"/>
        <w:ind w:left="720" w:right="-119"/>
        <w:jc w:val="both"/>
        <w:rPr>
          <w:rFonts w:eastAsia="Times New Roman"/>
          <w:sz w:val="28"/>
          <w:szCs w:val="28"/>
          <w:lang w:val="nl-NL"/>
        </w:rPr>
      </w:pPr>
      <w:r>
        <w:rPr>
          <w:rFonts w:eastAsia="Times New Roman"/>
          <w:b/>
          <w:i/>
          <w:sz w:val="28"/>
          <w:szCs w:val="28"/>
          <w:lang w:val="nl-NL"/>
        </w:rPr>
        <w:t>- Địa điểm</w:t>
      </w:r>
      <w:r>
        <w:rPr>
          <w:rFonts w:eastAsia="Times New Roman"/>
          <w:sz w:val="28"/>
          <w:szCs w:val="28"/>
          <w:lang w:val="nl-NL"/>
        </w:rPr>
        <w:t>: Hội trường Ủy ban MTTQ Việt Nam tỉnh.</w:t>
      </w:r>
    </w:p>
    <w:p w:rsidR="00DF0F44" w:rsidRDefault="00DF0F44" w:rsidP="00DF0F44">
      <w:pPr>
        <w:spacing w:before="120" w:after="0" w:line="240" w:lineRule="auto"/>
        <w:ind w:left="720" w:right="-119"/>
        <w:jc w:val="both"/>
        <w:rPr>
          <w:rFonts w:eastAsia="Times New Roman"/>
          <w:sz w:val="28"/>
          <w:szCs w:val="28"/>
          <w:lang w:val="nl-NL"/>
        </w:rPr>
      </w:pPr>
      <w:r>
        <w:rPr>
          <w:rFonts w:eastAsia="Times New Roman"/>
          <w:b/>
          <w:i/>
          <w:sz w:val="28"/>
          <w:szCs w:val="28"/>
          <w:lang w:val="nl-NL"/>
        </w:rPr>
        <w:lastRenderedPageBreak/>
        <w:t>- Thành phần tham dự:</w:t>
      </w:r>
      <w:r>
        <w:rPr>
          <w:rFonts w:eastAsia="Times New Roman"/>
          <w:sz w:val="28"/>
          <w:szCs w:val="28"/>
          <w:lang w:val="nl-NL"/>
        </w:rPr>
        <w:t xml:space="preserve"> </w:t>
      </w:r>
    </w:p>
    <w:p w:rsidR="00DF0F44" w:rsidRDefault="00DF0F44" w:rsidP="00DF0F44">
      <w:pPr>
        <w:spacing w:before="120" w:after="0" w:line="240" w:lineRule="auto"/>
        <w:ind w:left="720" w:right="-119"/>
        <w:jc w:val="both"/>
        <w:rPr>
          <w:rFonts w:eastAsia="Times New Roman"/>
          <w:b/>
          <w:i/>
          <w:sz w:val="28"/>
          <w:szCs w:val="28"/>
          <w:lang w:val="nl-NL"/>
        </w:rPr>
      </w:pPr>
      <w:r>
        <w:rPr>
          <w:rFonts w:eastAsia="Times New Roman"/>
          <w:b/>
          <w:i/>
          <w:sz w:val="28"/>
          <w:szCs w:val="28"/>
          <w:lang w:val="nl-NL"/>
        </w:rPr>
        <w:t>* Cơ quan được phản biện:</w:t>
      </w:r>
    </w:p>
    <w:p w:rsidR="00DF0F44" w:rsidRDefault="00DF0F44" w:rsidP="00DF0F44">
      <w:pPr>
        <w:spacing w:before="120" w:after="0" w:line="240" w:lineRule="auto"/>
        <w:ind w:left="720" w:right="-119"/>
        <w:jc w:val="both"/>
        <w:rPr>
          <w:rFonts w:eastAsia="Times New Roman"/>
          <w:color w:val="FF0000"/>
          <w:sz w:val="28"/>
          <w:szCs w:val="28"/>
          <w:lang w:val="nl-NL"/>
        </w:rPr>
      </w:pPr>
      <w:r>
        <w:rPr>
          <w:rFonts w:eastAsia="Times New Roman"/>
          <w:sz w:val="28"/>
          <w:szCs w:val="28"/>
          <w:lang w:val="nl-NL"/>
        </w:rPr>
        <w:t xml:space="preserve">+ Đại diện Thường trực Tỉnh ủy; </w:t>
      </w:r>
    </w:p>
    <w:p w:rsidR="00DF0F44" w:rsidRDefault="00DF0F44" w:rsidP="00DF0F44">
      <w:pPr>
        <w:spacing w:before="120" w:after="0" w:line="240" w:lineRule="auto"/>
        <w:ind w:right="-119" w:firstLine="720"/>
        <w:jc w:val="both"/>
        <w:rPr>
          <w:rFonts w:eastAsia="Times New Roman"/>
          <w:color w:val="FF0000"/>
          <w:sz w:val="28"/>
          <w:szCs w:val="28"/>
          <w:lang w:val="nl-NL"/>
        </w:rPr>
      </w:pPr>
      <w:r>
        <w:rPr>
          <w:rFonts w:eastAsia="Times New Roman"/>
          <w:sz w:val="28"/>
          <w:szCs w:val="28"/>
          <w:lang w:val="nl-NL"/>
        </w:rPr>
        <w:t>+ Đại diện Lãnh đạo và cán bộ chuyên môn Văn phòng Tỉnh ủy.</w:t>
      </w:r>
    </w:p>
    <w:p w:rsidR="00DF0F44" w:rsidRDefault="00DF0F44" w:rsidP="00DF0F44">
      <w:pPr>
        <w:spacing w:before="120" w:after="0" w:line="240" w:lineRule="auto"/>
        <w:ind w:right="-119" w:firstLine="720"/>
        <w:jc w:val="both"/>
        <w:rPr>
          <w:rFonts w:eastAsia="Times New Roman"/>
          <w:color w:val="FF0000"/>
          <w:sz w:val="28"/>
          <w:szCs w:val="28"/>
          <w:lang w:val="nl-NL"/>
        </w:rPr>
      </w:pPr>
      <w:r>
        <w:rPr>
          <w:rFonts w:eastAsia="Times New Roman"/>
          <w:sz w:val="28"/>
          <w:szCs w:val="28"/>
          <w:lang w:val="nl-NL"/>
        </w:rPr>
        <w:t xml:space="preserve">+ Đại diện Tiểu ban Văn kiện và Tổ biên tập Văn kiện Đại hội Đảng bộ tỉnh lần thứ XI. </w:t>
      </w:r>
    </w:p>
    <w:p w:rsidR="00DF0F44" w:rsidRDefault="00DF0F44" w:rsidP="00DF0F44">
      <w:pPr>
        <w:spacing w:before="120" w:after="0" w:line="240" w:lineRule="auto"/>
        <w:ind w:right="-119" w:firstLine="720"/>
        <w:jc w:val="both"/>
        <w:rPr>
          <w:rFonts w:eastAsia="Times New Roman"/>
          <w:b/>
          <w:i/>
          <w:sz w:val="28"/>
          <w:szCs w:val="28"/>
          <w:lang w:val="nl-NL"/>
        </w:rPr>
      </w:pPr>
      <w:r>
        <w:rPr>
          <w:rFonts w:eastAsia="Times New Roman"/>
          <w:b/>
          <w:i/>
          <w:sz w:val="28"/>
          <w:szCs w:val="28"/>
          <w:lang w:val="nl-NL"/>
        </w:rPr>
        <w:t>* Cơ quan phản biện xã hội và góp ý:</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Đại diện Lãnh đạo Ban Dân vận Tỉnh ủy,</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Ban Thường trực Ủy ban MTTQ Việt Nam tỉnh,</w:t>
      </w:r>
    </w:p>
    <w:p w:rsidR="00DF0F44" w:rsidRDefault="00DF0F44" w:rsidP="00DF0F44">
      <w:pPr>
        <w:spacing w:before="120" w:after="0" w:line="240" w:lineRule="auto"/>
        <w:ind w:right="-119" w:firstLine="720"/>
        <w:jc w:val="both"/>
        <w:rPr>
          <w:rFonts w:eastAsia="Times New Roman"/>
          <w:color w:val="FF0000"/>
          <w:sz w:val="28"/>
          <w:szCs w:val="28"/>
          <w:lang w:val="nl-NL"/>
        </w:rPr>
      </w:pPr>
      <w:r>
        <w:rPr>
          <w:rFonts w:eastAsia="Times New Roman"/>
          <w:sz w:val="28"/>
          <w:szCs w:val="28"/>
          <w:lang w:val="nl-NL"/>
        </w:rPr>
        <w:t>+ Các Chủ nhiệm các Hội đồng tư vấn thuộc Ủy ban MTTQ Việt Nam tỉnh,</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 Đại diện các tổ chức chính trị - xã hội tỉnh,</w:t>
      </w:r>
    </w:p>
    <w:p w:rsidR="00DF0F44" w:rsidRDefault="00DF0F44" w:rsidP="00DF0F44">
      <w:pPr>
        <w:spacing w:before="120" w:after="0" w:line="240" w:lineRule="auto"/>
        <w:ind w:right="-119" w:firstLine="720"/>
        <w:jc w:val="both"/>
        <w:rPr>
          <w:rFonts w:eastAsia="Times New Roman"/>
          <w:b/>
          <w:i/>
          <w:sz w:val="28"/>
          <w:szCs w:val="28"/>
          <w:lang w:val="nl-NL"/>
        </w:rPr>
      </w:pPr>
      <w:r>
        <w:rPr>
          <w:rFonts w:eastAsia="Times New Roman"/>
          <w:b/>
          <w:i/>
          <w:sz w:val="28"/>
          <w:szCs w:val="28"/>
          <w:lang w:val="nl-NL"/>
        </w:rPr>
        <w:t>Tùy vào tình hình dịch bệnh Covid -19, Ban Thường trực Ủy ban MTTQ Việt Nam tỉnh sẽ điều chỉnh số lượng, thành phần tham dự cho phù hợp với chỉ đạo chung của tỉnh.</w:t>
      </w:r>
    </w:p>
    <w:p w:rsidR="00DF0F44" w:rsidRDefault="00DF0F44" w:rsidP="00DF0F44">
      <w:pPr>
        <w:spacing w:before="120" w:after="0" w:line="240" w:lineRule="auto"/>
        <w:ind w:right="-119" w:firstLine="720"/>
        <w:jc w:val="both"/>
        <w:rPr>
          <w:rFonts w:eastAsia="Times New Roman"/>
          <w:b/>
          <w:i/>
          <w:sz w:val="28"/>
          <w:szCs w:val="28"/>
          <w:lang w:val="nl-NL"/>
        </w:rPr>
      </w:pPr>
      <w:r>
        <w:rPr>
          <w:rFonts w:eastAsia="Times New Roman"/>
          <w:b/>
          <w:i/>
          <w:sz w:val="28"/>
          <w:szCs w:val="28"/>
          <w:lang w:val="nl-NL"/>
        </w:rPr>
        <w:t>- Trình tự Hội nghị phản biện xã hội và góp ý</w:t>
      </w:r>
    </w:p>
    <w:p w:rsidR="00DF0F44" w:rsidRDefault="00DF0F44" w:rsidP="00DF0F44">
      <w:pPr>
        <w:tabs>
          <w:tab w:val="left" w:pos="480"/>
        </w:tabs>
        <w:spacing w:before="120" w:after="0" w:line="240" w:lineRule="auto"/>
        <w:jc w:val="both"/>
        <w:rPr>
          <w:sz w:val="28"/>
          <w:szCs w:val="28"/>
          <w:lang w:val="nl-NL"/>
        </w:rPr>
      </w:pPr>
      <w:r>
        <w:rPr>
          <w:rFonts w:eastAsia="Times New Roman"/>
          <w:sz w:val="28"/>
          <w:szCs w:val="28"/>
          <w:lang w:val="nl-NL"/>
        </w:rPr>
        <w:tab/>
      </w:r>
      <w:r>
        <w:rPr>
          <w:rFonts w:eastAsia="Times New Roman"/>
          <w:sz w:val="28"/>
          <w:szCs w:val="28"/>
          <w:lang w:val="nl-NL"/>
        </w:rPr>
        <w:tab/>
      </w:r>
      <w:r>
        <w:rPr>
          <w:sz w:val="28"/>
          <w:szCs w:val="28"/>
          <w:lang w:val="nl-NL"/>
        </w:rPr>
        <w:t xml:space="preserve">Hội nghị được tiến hành theo trình tự, thủ tục quy định tại Điều 15 của </w:t>
      </w:r>
      <w:r>
        <w:rPr>
          <w:bCs/>
          <w:spacing w:val="-4"/>
          <w:sz w:val="28"/>
          <w:szCs w:val="28"/>
          <w:lang w:val="nl-NL"/>
        </w:rPr>
        <w:t>Nghị quyết liên tịch số 403/2017/NQLT-UBTVQH14-CP-ĐCTUBTWMTTQVN ngày 15/6/2017 của Ủy ban Thường vụ Quốc hội, Chính phủ, Đoàn Chủ tịch Ủy ban Trung ương Mặt trận Tổ quốc Việt Nam, cụ thể các bước như sau:</w:t>
      </w:r>
    </w:p>
    <w:p w:rsidR="00DF0F44" w:rsidRDefault="00DF0F44" w:rsidP="00DF0F44">
      <w:pPr>
        <w:tabs>
          <w:tab w:val="left" w:pos="480"/>
        </w:tabs>
        <w:spacing w:before="120" w:after="0" w:line="240" w:lineRule="auto"/>
        <w:jc w:val="both"/>
        <w:rPr>
          <w:sz w:val="28"/>
          <w:szCs w:val="28"/>
          <w:lang w:val="nl-NL"/>
        </w:rPr>
      </w:pPr>
      <w:r>
        <w:rPr>
          <w:sz w:val="28"/>
          <w:szCs w:val="28"/>
          <w:lang w:val="nl-NL"/>
        </w:rPr>
        <w:tab/>
      </w:r>
      <w:r>
        <w:rPr>
          <w:sz w:val="28"/>
          <w:szCs w:val="28"/>
          <w:lang w:val="nl-NL"/>
        </w:rPr>
        <w:tab/>
        <w:t>- Đại diện Ban Thường trực Ủy ban Mặt trận Tổ quốc Việt Nam tỉnh chủ trì Hội nghị phản biện xã hội.</w:t>
      </w:r>
    </w:p>
    <w:p w:rsidR="00DF0F44" w:rsidRDefault="00DF0F44" w:rsidP="00DF0F44">
      <w:pPr>
        <w:tabs>
          <w:tab w:val="left" w:pos="480"/>
        </w:tabs>
        <w:spacing w:before="120" w:after="0" w:line="240" w:lineRule="auto"/>
        <w:jc w:val="both"/>
        <w:rPr>
          <w:sz w:val="28"/>
          <w:szCs w:val="28"/>
          <w:lang w:val="nl-NL"/>
        </w:rPr>
      </w:pPr>
      <w:r>
        <w:rPr>
          <w:sz w:val="28"/>
          <w:szCs w:val="28"/>
          <w:lang w:val="nl-NL"/>
        </w:rPr>
        <w:tab/>
      </w:r>
      <w:r>
        <w:rPr>
          <w:sz w:val="28"/>
          <w:szCs w:val="28"/>
          <w:lang w:val="nl-NL"/>
        </w:rPr>
        <w:tab/>
        <w:t>- Đại diện lãnh đạo Tiểu ban Văn kiện đại hội trình bày những nội dung cơ bản của dự thảo văn bản.</w:t>
      </w:r>
    </w:p>
    <w:p w:rsidR="00DF0F44" w:rsidRDefault="00DF0F44" w:rsidP="00DF0F44">
      <w:pPr>
        <w:tabs>
          <w:tab w:val="left" w:pos="480"/>
        </w:tabs>
        <w:spacing w:before="120" w:after="0" w:line="240" w:lineRule="auto"/>
        <w:jc w:val="both"/>
        <w:rPr>
          <w:sz w:val="28"/>
          <w:szCs w:val="28"/>
          <w:lang w:val="nl-NL"/>
        </w:rPr>
      </w:pPr>
      <w:r>
        <w:rPr>
          <w:color w:val="FF0000"/>
          <w:sz w:val="28"/>
          <w:szCs w:val="28"/>
          <w:lang w:val="nl-NL"/>
        </w:rPr>
        <w:tab/>
      </w:r>
      <w:r>
        <w:rPr>
          <w:color w:val="FF0000"/>
          <w:sz w:val="28"/>
          <w:szCs w:val="28"/>
          <w:lang w:val="nl-NL"/>
        </w:rPr>
        <w:tab/>
      </w:r>
      <w:r>
        <w:rPr>
          <w:sz w:val="28"/>
          <w:szCs w:val="28"/>
          <w:lang w:val="nl-NL"/>
        </w:rPr>
        <w:t>- Đại diện Ban Thường trực Ủy ban Mặt trận Tổ quốc Việt Nam tỉnh định hướng nội dung trọng tâm, tập trung phản biện xã hội, góp ý.</w:t>
      </w:r>
    </w:p>
    <w:p w:rsidR="00DF0F44" w:rsidRDefault="00DF0F44" w:rsidP="00DF0F44">
      <w:pPr>
        <w:tabs>
          <w:tab w:val="left" w:pos="480"/>
        </w:tabs>
        <w:spacing w:before="120" w:after="0" w:line="240" w:lineRule="auto"/>
        <w:jc w:val="both"/>
        <w:rPr>
          <w:sz w:val="28"/>
          <w:szCs w:val="28"/>
          <w:lang w:val="nl-NL"/>
        </w:rPr>
      </w:pPr>
      <w:r>
        <w:rPr>
          <w:sz w:val="28"/>
          <w:szCs w:val="28"/>
          <w:lang w:val="nl-NL"/>
        </w:rPr>
        <w:tab/>
      </w:r>
      <w:r>
        <w:rPr>
          <w:sz w:val="28"/>
          <w:szCs w:val="28"/>
          <w:lang w:val="nl-NL"/>
        </w:rPr>
        <w:tab/>
        <w:t>- Các đại biểu tham dự Hội nghị thảo luận.</w:t>
      </w:r>
    </w:p>
    <w:p w:rsidR="00DF0F44" w:rsidRDefault="00DF0F44" w:rsidP="00DF0F44">
      <w:pPr>
        <w:tabs>
          <w:tab w:val="left" w:pos="480"/>
        </w:tabs>
        <w:spacing w:before="120" w:after="0" w:line="240" w:lineRule="auto"/>
        <w:jc w:val="both"/>
        <w:rPr>
          <w:sz w:val="28"/>
          <w:szCs w:val="28"/>
          <w:lang w:val="nl-NL"/>
        </w:rPr>
      </w:pPr>
      <w:r>
        <w:rPr>
          <w:sz w:val="28"/>
          <w:szCs w:val="28"/>
          <w:lang w:val="nl-NL"/>
        </w:rPr>
        <w:tab/>
      </w:r>
      <w:r>
        <w:rPr>
          <w:sz w:val="28"/>
          <w:szCs w:val="28"/>
          <w:lang w:val="nl-NL"/>
        </w:rPr>
        <w:tab/>
        <w:t>- Đại diện lãnh đạo Tiểu ban Văn kiện đại hội cung cấp thêm thông tin hoặc giải trình làm rõ những vấn đề liên quan đến nội dung được phản biện, góp ý.</w:t>
      </w:r>
    </w:p>
    <w:p w:rsidR="00DF0F44" w:rsidRDefault="00DF0F44" w:rsidP="00DF0F44">
      <w:pPr>
        <w:tabs>
          <w:tab w:val="left" w:pos="480"/>
        </w:tabs>
        <w:spacing w:before="120" w:after="0" w:line="240" w:lineRule="auto"/>
        <w:jc w:val="both"/>
        <w:rPr>
          <w:sz w:val="28"/>
          <w:szCs w:val="28"/>
          <w:lang w:val="nl-NL"/>
        </w:rPr>
      </w:pPr>
      <w:r>
        <w:rPr>
          <w:sz w:val="28"/>
          <w:szCs w:val="28"/>
          <w:lang w:val="nl-NL"/>
        </w:rPr>
        <w:tab/>
      </w:r>
      <w:r>
        <w:rPr>
          <w:sz w:val="28"/>
          <w:szCs w:val="28"/>
          <w:lang w:val="nl-NL"/>
        </w:rPr>
        <w:tab/>
        <w:t>- Đại diện Ban Thường trực Ủy ban Mặt trận Tổ quốc Việt Nam tỉnh phát biểu kết luận hội nghị.</w:t>
      </w:r>
    </w:p>
    <w:p w:rsidR="00DF0F44" w:rsidRDefault="00DF0F44" w:rsidP="00DF0F44">
      <w:pPr>
        <w:spacing w:before="120" w:after="0" w:line="240" w:lineRule="auto"/>
        <w:ind w:right="-119" w:firstLine="720"/>
        <w:jc w:val="both"/>
        <w:rPr>
          <w:rFonts w:eastAsia="Times New Roman"/>
          <w:b/>
          <w:i/>
          <w:sz w:val="28"/>
          <w:szCs w:val="28"/>
          <w:lang w:val="nl-NL"/>
        </w:rPr>
      </w:pPr>
      <w:r>
        <w:rPr>
          <w:rFonts w:eastAsia="Times New Roman"/>
          <w:b/>
          <w:i/>
          <w:sz w:val="28"/>
          <w:szCs w:val="28"/>
          <w:lang w:val="nl-NL"/>
        </w:rPr>
        <w:t>- Xây dựng báo cáo và kiến nghị sau phản biện xã hội và góp ý</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lastRenderedPageBreak/>
        <w:t>Trên cơ sở kết quả hội nghị phản biện xã hội, góp ý, Ban Thường trực Ủy ban MTTQ Việt Nam tỉnh xây dựng văn bản phản biện xã hội, góp ý gửi về Tiểu ban Văn kiện và Tổ biên tập Văn kiện đại hội 5 ngày làm việc sau khi hội nghị phản biện, góp ý kết thúc.</w:t>
      </w:r>
    </w:p>
    <w:p w:rsidR="00DF0F44" w:rsidRDefault="00DF0F44" w:rsidP="00DF0F44">
      <w:pPr>
        <w:spacing w:before="120" w:after="0" w:line="240" w:lineRule="auto"/>
        <w:ind w:right="-119"/>
        <w:jc w:val="both"/>
        <w:rPr>
          <w:rFonts w:eastAsia="Times New Roman"/>
          <w:b/>
          <w:sz w:val="28"/>
          <w:szCs w:val="28"/>
          <w:lang w:val="nl-NL"/>
        </w:rPr>
      </w:pPr>
      <w:r>
        <w:rPr>
          <w:rFonts w:eastAsia="Times New Roman"/>
          <w:sz w:val="28"/>
          <w:szCs w:val="28"/>
          <w:lang w:val="nl-NL"/>
        </w:rPr>
        <w:tab/>
      </w:r>
      <w:r>
        <w:rPr>
          <w:rFonts w:eastAsia="Times New Roman"/>
          <w:b/>
          <w:sz w:val="28"/>
          <w:szCs w:val="28"/>
          <w:lang w:val="nl-NL"/>
        </w:rPr>
        <w:t>III. TỔ CHỨC THỰC HIỆN</w:t>
      </w:r>
    </w:p>
    <w:p w:rsidR="00DF0F44" w:rsidRDefault="00DF0F44" w:rsidP="00DF0F44">
      <w:pPr>
        <w:spacing w:before="120" w:after="0" w:line="240" w:lineRule="auto"/>
        <w:ind w:right="-119" w:firstLine="720"/>
        <w:jc w:val="both"/>
        <w:rPr>
          <w:rFonts w:eastAsia="Times New Roman"/>
          <w:sz w:val="28"/>
          <w:szCs w:val="28"/>
          <w:lang w:val="nl-NL"/>
        </w:rPr>
      </w:pPr>
      <w:r>
        <w:rPr>
          <w:rFonts w:eastAsia="Times New Roman"/>
          <w:sz w:val="28"/>
          <w:szCs w:val="28"/>
          <w:lang w:val="nl-NL"/>
        </w:rPr>
        <w:t>Ban Thường trực Ủy ban MTTQ Việt Nam chủ trì phối hợp với Ban Dân vận và các tổ chức chính trị - xã hội tỉnh xây dựng kế hoạch, triển khai tới các đói tượng được phản biện xã hội, góp ý; thành phần tham gia phản biện xã hội, góp ý.</w:t>
      </w:r>
    </w:p>
    <w:p w:rsidR="00DF0F44" w:rsidRDefault="00DF0F44" w:rsidP="00DF0F44">
      <w:pPr>
        <w:tabs>
          <w:tab w:val="left" w:pos="480"/>
        </w:tabs>
        <w:spacing w:before="120" w:after="0" w:line="240" w:lineRule="auto"/>
        <w:jc w:val="both"/>
        <w:rPr>
          <w:b/>
          <w:sz w:val="28"/>
          <w:szCs w:val="28"/>
          <w:lang w:val="nl-NL"/>
        </w:rPr>
      </w:pPr>
      <w:r>
        <w:rPr>
          <w:b/>
          <w:sz w:val="28"/>
          <w:szCs w:val="28"/>
          <w:lang w:val="nl-NL"/>
        </w:rPr>
        <w:tab/>
      </w:r>
      <w:r>
        <w:rPr>
          <w:b/>
          <w:sz w:val="28"/>
          <w:szCs w:val="28"/>
          <w:lang w:val="nl-NL"/>
        </w:rPr>
        <w:tab/>
        <w:t>1. Ban Dân chủ - Pháp luật và Tuyên giáo</w:t>
      </w:r>
    </w:p>
    <w:p w:rsidR="00DF0F44" w:rsidRDefault="00DF0F44" w:rsidP="00DF0F44">
      <w:pPr>
        <w:tabs>
          <w:tab w:val="left" w:pos="480"/>
        </w:tabs>
        <w:spacing w:before="120" w:after="0" w:line="240" w:lineRule="auto"/>
        <w:jc w:val="both"/>
        <w:rPr>
          <w:sz w:val="28"/>
          <w:szCs w:val="28"/>
          <w:lang w:val="nl-NL"/>
        </w:rPr>
      </w:pPr>
      <w:r>
        <w:rPr>
          <w:sz w:val="28"/>
          <w:szCs w:val="28"/>
          <w:lang w:val="nl-NL"/>
        </w:rPr>
        <w:tab/>
      </w:r>
      <w:r>
        <w:rPr>
          <w:sz w:val="28"/>
          <w:szCs w:val="28"/>
          <w:lang w:val="nl-NL"/>
        </w:rPr>
        <w:tab/>
        <w:t>Tham mưu Ban Thường trực xây dựng kế hoạch phản biện đối với dự thảo, chuẩn bị các nội dung thực hiện công tác phản biện xã hội.</w:t>
      </w:r>
    </w:p>
    <w:p w:rsidR="00DF0F44" w:rsidRDefault="00DF0F44" w:rsidP="00DF0F44">
      <w:pPr>
        <w:tabs>
          <w:tab w:val="left" w:pos="480"/>
        </w:tabs>
        <w:spacing w:before="120" w:after="0" w:line="240" w:lineRule="auto"/>
        <w:jc w:val="both"/>
        <w:rPr>
          <w:sz w:val="28"/>
          <w:szCs w:val="28"/>
          <w:lang w:val="nl-NL"/>
        </w:rPr>
      </w:pPr>
      <w:r>
        <w:rPr>
          <w:sz w:val="28"/>
          <w:szCs w:val="28"/>
          <w:lang w:val="nl-NL"/>
        </w:rPr>
        <w:tab/>
      </w:r>
      <w:r>
        <w:rPr>
          <w:sz w:val="28"/>
          <w:szCs w:val="28"/>
          <w:lang w:val="nl-NL"/>
        </w:rPr>
        <w:tab/>
        <w:t xml:space="preserve">Phối hợp với </w:t>
      </w:r>
      <w:r>
        <w:rPr>
          <w:rFonts w:eastAsia="Times New Roman"/>
          <w:sz w:val="28"/>
          <w:szCs w:val="28"/>
          <w:lang w:val="nl-NL"/>
        </w:rPr>
        <w:t xml:space="preserve">Tiểu ban Văn kiện và Tổ biên tập Văn kiện đại hội </w:t>
      </w:r>
      <w:r>
        <w:rPr>
          <w:sz w:val="28"/>
          <w:szCs w:val="28"/>
          <w:lang w:val="nl-NL"/>
        </w:rPr>
        <w:t>cung cấp các tài liệu liên quan đến văn bản được phản biện đến các thành viên Hội đồng phản biện.</w:t>
      </w:r>
    </w:p>
    <w:p w:rsidR="00DF0F44" w:rsidRDefault="00DF0F44" w:rsidP="00DF0F44">
      <w:pPr>
        <w:tabs>
          <w:tab w:val="left" w:pos="480"/>
        </w:tabs>
        <w:spacing w:before="120" w:after="0" w:line="240" w:lineRule="auto"/>
        <w:jc w:val="both"/>
        <w:rPr>
          <w:sz w:val="28"/>
          <w:szCs w:val="28"/>
          <w:lang w:val="nl-NL"/>
        </w:rPr>
      </w:pPr>
      <w:r>
        <w:rPr>
          <w:sz w:val="28"/>
          <w:szCs w:val="28"/>
          <w:lang w:val="nl-NL"/>
        </w:rPr>
        <w:tab/>
      </w:r>
      <w:r>
        <w:rPr>
          <w:sz w:val="28"/>
          <w:szCs w:val="28"/>
          <w:lang w:val="nl-NL"/>
        </w:rPr>
        <w:tab/>
        <w:t>Phối hợp với Văn phòng – Tổ chức chuẩn bị các điều kiện về cơ sở vật chất, tài liệu, hội trường; khánh tiết, hậu cần tổ chức Hội nghị.</w:t>
      </w:r>
    </w:p>
    <w:p w:rsidR="00DF0F44" w:rsidRDefault="00DF0F44" w:rsidP="00DF0F44">
      <w:pPr>
        <w:tabs>
          <w:tab w:val="left" w:pos="480"/>
        </w:tabs>
        <w:spacing w:before="120" w:after="0" w:line="240" w:lineRule="auto"/>
        <w:jc w:val="both"/>
        <w:rPr>
          <w:sz w:val="28"/>
          <w:szCs w:val="28"/>
          <w:lang w:val="nl-NL"/>
        </w:rPr>
      </w:pPr>
      <w:r>
        <w:rPr>
          <w:sz w:val="28"/>
          <w:szCs w:val="28"/>
          <w:lang w:val="nl-NL"/>
        </w:rPr>
        <w:tab/>
      </w:r>
      <w:r>
        <w:rPr>
          <w:sz w:val="28"/>
          <w:szCs w:val="28"/>
          <w:lang w:val="nl-NL"/>
        </w:rPr>
        <w:tab/>
        <w:t>Tổng hợp kết quả phản biện và văn bản kiến nghị gửi cơ quan soạn thảo văn bản được phản biện (nếu có).</w:t>
      </w:r>
    </w:p>
    <w:p w:rsidR="00DF0F44" w:rsidRDefault="00DF0F44" w:rsidP="00DF0F44">
      <w:pPr>
        <w:tabs>
          <w:tab w:val="left" w:pos="480"/>
        </w:tabs>
        <w:spacing w:before="120" w:after="0" w:line="240" w:lineRule="auto"/>
        <w:jc w:val="both"/>
        <w:rPr>
          <w:b/>
          <w:sz w:val="28"/>
          <w:szCs w:val="28"/>
          <w:lang w:val="nl-NL"/>
        </w:rPr>
      </w:pPr>
      <w:r>
        <w:rPr>
          <w:sz w:val="28"/>
          <w:szCs w:val="28"/>
          <w:lang w:val="nl-NL"/>
        </w:rPr>
        <w:tab/>
      </w:r>
      <w:r>
        <w:rPr>
          <w:sz w:val="28"/>
          <w:szCs w:val="28"/>
          <w:lang w:val="nl-NL"/>
        </w:rPr>
        <w:tab/>
        <w:t>2</w:t>
      </w:r>
      <w:r>
        <w:rPr>
          <w:b/>
          <w:sz w:val="28"/>
          <w:szCs w:val="28"/>
          <w:lang w:val="nl-NL"/>
        </w:rPr>
        <w:t>. Các tổ chức chính trị - xã hội và Hội đồng tư vấn thuộc Ủy ban MTTQ Việt Nam tỉnh</w:t>
      </w:r>
    </w:p>
    <w:p w:rsidR="00DF0F44" w:rsidRDefault="00DF0F44" w:rsidP="00DF0F44">
      <w:pPr>
        <w:tabs>
          <w:tab w:val="left" w:pos="480"/>
        </w:tabs>
        <w:spacing w:before="120" w:after="0" w:line="240" w:lineRule="auto"/>
        <w:jc w:val="both"/>
        <w:rPr>
          <w:sz w:val="28"/>
          <w:szCs w:val="28"/>
          <w:lang w:val="nl-NL"/>
        </w:rPr>
      </w:pPr>
      <w:r>
        <w:rPr>
          <w:sz w:val="28"/>
          <w:szCs w:val="28"/>
          <w:lang w:val="nl-NL"/>
        </w:rPr>
        <w:tab/>
      </w:r>
      <w:r>
        <w:rPr>
          <w:sz w:val="28"/>
          <w:szCs w:val="28"/>
          <w:lang w:val="nl-NL"/>
        </w:rPr>
        <w:tab/>
        <w:t>Đề nghị lãnh đạo các tổ chức chính trị xã hội và Chủ nhiệm Hội đồng tư vấn thuộc Ủy ban Mặt trận Tổ quốc Việt Nam tỉnh phối hợp, chuẩn bị các nội dung phản biện và cử đại diện tham gia Hội nghị phản biện xã hội.</w:t>
      </w:r>
    </w:p>
    <w:p w:rsidR="00DF0F44" w:rsidRDefault="00DF0F44" w:rsidP="00DF0F44">
      <w:pPr>
        <w:tabs>
          <w:tab w:val="left" w:pos="480"/>
        </w:tabs>
        <w:spacing w:before="120" w:after="0" w:line="240" w:lineRule="auto"/>
        <w:jc w:val="both"/>
        <w:rPr>
          <w:sz w:val="28"/>
          <w:szCs w:val="28"/>
          <w:lang w:val="nl-NL"/>
        </w:rPr>
      </w:pPr>
      <w:r>
        <w:rPr>
          <w:sz w:val="28"/>
          <w:szCs w:val="28"/>
          <w:lang w:val="nl-NL"/>
        </w:rPr>
        <w:tab/>
      </w:r>
      <w:r>
        <w:rPr>
          <w:sz w:val="28"/>
          <w:szCs w:val="28"/>
          <w:lang w:val="nl-NL"/>
        </w:rPr>
        <w:tab/>
        <w:t>Đề nghị lãnh đạo các tổ chức chính trị xã hội tổ chức lấy ý kiến đóng góp trong hệ thống ngành mình và có báo cáo tổng các ý kiến đóng góp gửi về Ban Thường trực Ủy ban MTTQ Việt Nam tỉnh.</w:t>
      </w:r>
    </w:p>
    <w:p w:rsidR="00DF0F44" w:rsidRDefault="00DF0F44" w:rsidP="00DF0F44">
      <w:pPr>
        <w:tabs>
          <w:tab w:val="left" w:pos="480"/>
        </w:tabs>
        <w:spacing w:before="120" w:after="0" w:line="240" w:lineRule="auto"/>
        <w:jc w:val="both"/>
        <w:rPr>
          <w:b/>
          <w:sz w:val="28"/>
          <w:szCs w:val="28"/>
          <w:lang w:val="it-IT"/>
        </w:rPr>
      </w:pPr>
      <w:r>
        <w:rPr>
          <w:sz w:val="28"/>
          <w:szCs w:val="28"/>
          <w:lang w:val="it-IT"/>
        </w:rPr>
        <w:tab/>
      </w:r>
      <w:r>
        <w:rPr>
          <w:sz w:val="28"/>
          <w:szCs w:val="28"/>
          <w:lang w:val="it-IT"/>
        </w:rPr>
        <w:tab/>
        <w:t>3</w:t>
      </w:r>
      <w:r>
        <w:rPr>
          <w:b/>
          <w:sz w:val="28"/>
          <w:szCs w:val="28"/>
          <w:lang w:val="it-IT"/>
        </w:rPr>
        <w:t>. Ủy ban MTTQ Việt Nam các huyện, thị xã, thành phố</w:t>
      </w:r>
    </w:p>
    <w:p w:rsidR="00DF0F44" w:rsidRDefault="00DF0F44" w:rsidP="00DF0F44">
      <w:pPr>
        <w:tabs>
          <w:tab w:val="left" w:pos="480"/>
        </w:tabs>
        <w:spacing w:before="120" w:after="0" w:line="240" w:lineRule="auto"/>
        <w:jc w:val="both"/>
        <w:rPr>
          <w:sz w:val="28"/>
          <w:szCs w:val="28"/>
          <w:lang w:val="it-IT"/>
        </w:rPr>
      </w:pPr>
      <w:r>
        <w:rPr>
          <w:sz w:val="28"/>
          <w:szCs w:val="28"/>
          <w:lang w:val="it-IT"/>
        </w:rPr>
        <w:tab/>
        <w:t xml:space="preserve">  Bên cạnh việc tổng hợp các ý kiến đóng tại mục 2.1 phần II của Kế hoạch này, Ban Thường trực Ủy ban MTTQ Việt Nam các huyện, thị xã, thành phố chuẩn bị các nội dung phản biện, tham dự hội nghị phản biện xã hội; sau Hội nghị phản biện xã hội rút kinh nghiệm về thực hiện công tác phản biện xã hội, lấy ý kiến đóng góp tại địa phương và có báo cáo gửi về Ban Thường trực Ủy ban MTTQ Việt Nam tỉnh.</w:t>
      </w:r>
    </w:p>
    <w:p w:rsidR="00DF0F44" w:rsidRDefault="00DF0F44" w:rsidP="00DF0F44">
      <w:pPr>
        <w:spacing w:before="120" w:after="0" w:line="240" w:lineRule="auto"/>
        <w:ind w:right="-119"/>
        <w:jc w:val="both"/>
        <w:rPr>
          <w:rFonts w:eastAsia="Times New Roman"/>
          <w:sz w:val="28"/>
          <w:szCs w:val="28"/>
          <w:lang w:val="nl-NL"/>
        </w:rPr>
      </w:pPr>
      <w:r>
        <w:rPr>
          <w:rFonts w:eastAsia="Times New Roman"/>
          <w:sz w:val="28"/>
          <w:szCs w:val="28"/>
          <w:lang w:val="nl-NL"/>
        </w:rPr>
        <w:lastRenderedPageBreak/>
        <w:tab/>
        <w:t>Trên đây là kế hoạch</w:t>
      </w:r>
      <w:r>
        <w:rPr>
          <w:sz w:val="28"/>
          <w:szCs w:val="28"/>
          <w:lang w:val="nl-NL"/>
        </w:rPr>
        <w:t xml:space="preserve"> </w:t>
      </w:r>
      <w:r>
        <w:rPr>
          <w:rFonts w:eastAsia="Times New Roman"/>
          <w:sz w:val="28"/>
          <w:szCs w:val="28"/>
          <w:lang w:val="nl-NL"/>
        </w:rPr>
        <w:t>Tổ chức phản biện xã hội lấy ý kiến đóng góp vào dự thảo các văn kiện Đại hội XI của Đảng bộ tỉnh của Ban Thường trực Ủy ban MTTQ Việt Nam tỉnh Trà Vinh./.</w:t>
      </w:r>
    </w:p>
    <w:p w:rsidR="00DF0F44" w:rsidRDefault="00DF0F44" w:rsidP="00DF0F44">
      <w:pPr>
        <w:spacing w:before="0" w:after="0" w:line="240" w:lineRule="auto"/>
        <w:jc w:val="center"/>
        <w:rPr>
          <w:rFonts w:eastAsia="Times New Roman"/>
          <w:b/>
          <w:sz w:val="34"/>
          <w:szCs w:val="28"/>
          <w:lang w:val="nl-NL"/>
        </w:rPr>
      </w:pPr>
    </w:p>
    <w:tbl>
      <w:tblPr>
        <w:tblW w:w="10290" w:type="dxa"/>
        <w:tblLayout w:type="fixed"/>
        <w:tblLook w:val="04A0" w:firstRow="1" w:lastRow="0" w:firstColumn="1" w:lastColumn="0" w:noHBand="0" w:noVBand="1"/>
      </w:tblPr>
      <w:tblGrid>
        <w:gridCol w:w="5354"/>
        <w:gridCol w:w="4936"/>
      </w:tblGrid>
      <w:tr w:rsidR="00DF0F44" w:rsidTr="00DF0F44">
        <w:trPr>
          <w:trHeight w:val="2565"/>
        </w:trPr>
        <w:tc>
          <w:tcPr>
            <w:tcW w:w="5353" w:type="dxa"/>
            <w:hideMark/>
          </w:tcPr>
          <w:p w:rsidR="00DF0F44" w:rsidRDefault="00DF0F44">
            <w:pPr>
              <w:spacing w:before="0" w:after="0" w:line="240" w:lineRule="auto"/>
              <w:rPr>
                <w:rFonts w:eastAsia="Times New Roman"/>
                <w:b/>
                <w:i/>
                <w:sz w:val="24"/>
                <w:szCs w:val="24"/>
                <w:lang w:val="nl-NL"/>
              </w:rPr>
            </w:pPr>
            <w:r>
              <w:rPr>
                <w:rFonts w:eastAsia="Times New Roman"/>
                <w:b/>
                <w:i/>
                <w:sz w:val="24"/>
                <w:szCs w:val="24"/>
                <w:lang w:val="nl-NL"/>
              </w:rPr>
              <w:t>Nơi nhận:</w:t>
            </w:r>
          </w:p>
          <w:p w:rsidR="00DF0F44" w:rsidRDefault="00DF0F44">
            <w:pPr>
              <w:spacing w:before="0" w:after="0" w:line="240" w:lineRule="auto"/>
              <w:rPr>
                <w:rFonts w:eastAsia="Times New Roman"/>
                <w:sz w:val="22"/>
                <w:szCs w:val="22"/>
                <w:lang w:val="vi-VN"/>
              </w:rPr>
            </w:pPr>
            <w:r>
              <w:rPr>
                <w:rFonts w:eastAsia="Times New Roman"/>
                <w:sz w:val="22"/>
                <w:szCs w:val="22"/>
                <w:lang w:val="nl-NL"/>
              </w:rPr>
              <w:t xml:space="preserve">- </w:t>
            </w:r>
            <w:r>
              <w:rPr>
                <w:rFonts w:eastAsia="Times New Roman"/>
                <w:sz w:val="22"/>
                <w:szCs w:val="22"/>
                <w:lang w:val="vi-VN"/>
              </w:rPr>
              <w:t>MTTW;</w:t>
            </w:r>
          </w:p>
          <w:p w:rsidR="00DF0F44" w:rsidRDefault="00DF0F44">
            <w:pPr>
              <w:spacing w:before="0" w:after="0" w:line="240" w:lineRule="auto"/>
              <w:rPr>
                <w:rFonts w:eastAsia="Times New Roman"/>
                <w:sz w:val="22"/>
                <w:szCs w:val="22"/>
                <w:lang w:val="nl-NL"/>
              </w:rPr>
            </w:pPr>
            <w:r>
              <w:rPr>
                <w:rFonts w:eastAsia="Times New Roman"/>
                <w:sz w:val="22"/>
                <w:szCs w:val="22"/>
                <w:lang w:val="vi-VN"/>
              </w:rPr>
              <w:t xml:space="preserve">- </w:t>
            </w:r>
            <w:r>
              <w:rPr>
                <w:rFonts w:eastAsia="Times New Roman"/>
                <w:sz w:val="22"/>
                <w:szCs w:val="22"/>
                <w:lang w:val="nl-NL"/>
              </w:rPr>
              <w:t>TT</w:t>
            </w:r>
            <w:r>
              <w:rPr>
                <w:rFonts w:eastAsia="Times New Roman"/>
                <w:sz w:val="22"/>
                <w:szCs w:val="22"/>
                <w:lang w:val="vi-VN"/>
              </w:rPr>
              <w:t>.</w:t>
            </w:r>
            <w:r>
              <w:rPr>
                <w:rFonts w:eastAsia="Times New Roman"/>
                <w:sz w:val="22"/>
                <w:szCs w:val="22"/>
                <w:lang w:val="nl-NL"/>
              </w:rPr>
              <w:t xml:space="preserve"> Tỉnh ủy;</w:t>
            </w:r>
          </w:p>
          <w:p w:rsidR="00DF0F44" w:rsidRDefault="00DF0F44">
            <w:pPr>
              <w:spacing w:before="0" w:after="0" w:line="240" w:lineRule="auto"/>
              <w:rPr>
                <w:rFonts w:eastAsia="Times New Roman"/>
                <w:sz w:val="22"/>
                <w:szCs w:val="22"/>
                <w:lang w:val="vi-VN"/>
              </w:rPr>
            </w:pPr>
            <w:r>
              <w:rPr>
                <w:rFonts w:eastAsia="Times New Roman"/>
                <w:sz w:val="22"/>
                <w:szCs w:val="22"/>
                <w:lang w:val="nl-NL"/>
              </w:rPr>
              <w:t>- BTT.UBMTTQVN</w:t>
            </w:r>
            <w:r>
              <w:rPr>
                <w:rFonts w:eastAsia="Times New Roman"/>
                <w:sz w:val="22"/>
                <w:szCs w:val="22"/>
                <w:lang w:val="vi-VN"/>
              </w:rPr>
              <w:t xml:space="preserve"> tỉnh;</w:t>
            </w:r>
          </w:p>
          <w:p w:rsidR="00DF0F44" w:rsidRDefault="00DF0F44">
            <w:pPr>
              <w:spacing w:before="0" w:after="0" w:line="240" w:lineRule="auto"/>
              <w:rPr>
                <w:rFonts w:eastAsia="Times New Roman"/>
                <w:sz w:val="22"/>
                <w:szCs w:val="22"/>
                <w:lang w:val="nl-NL"/>
              </w:rPr>
            </w:pPr>
            <w:r>
              <w:rPr>
                <w:rFonts w:eastAsia="Times New Roman"/>
                <w:sz w:val="22"/>
                <w:szCs w:val="22"/>
                <w:lang w:val="vi-VN"/>
              </w:rPr>
              <w:t>- Các</w:t>
            </w:r>
            <w:r>
              <w:rPr>
                <w:rFonts w:eastAsia="Times New Roman"/>
                <w:sz w:val="22"/>
                <w:szCs w:val="22"/>
                <w:lang w:val="nl-NL"/>
              </w:rPr>
              <w:t xml:space="preserve"> </w:t>
            </w:r>
            <w:r>
              <w:rPr>
                <w:rFonts w:eastAsia="Times New Roman"/>
                <w:sz w:val="22"/>
                <w:szCs w:val="22"/>
                <w:lang w:val="vi-VN"/>
              </w:rPr>
              <w:t>thành viên MTTQVN tỉnh;</w:t>
            </w:r>
          </w:p>
          <w:p w:rsidR="00DF0F44" w:rsidRDefault="00DF0F44">
            <w:pPr>
              <w:spacing w:before="0" w:after="0" w:line="240" w:lineRule="auto"/>
              <w:rPr>
                <w:rFonts w:eastAsia="Times New Roman"/>
                <w:sz w:val="22"/>
                <w:szCs w:val="22"/>
                <w:lang w:val="nl-NL"/>
              </w:rPr>
            </w:pPr>
            <w:r>
              <w:rPr>
                <w:rFonts w:eastAsia="Times New Roman"/>
                <w:sz w:val="22"/>
                <w:szCs w:val="22"/>
                <w:lang w:val="nl-NL"/>
              </w:rPr>
              <w:t>- Tiểu ban Văn kiện và Tổ biên tập Văn kiện đại hội tỉnh;</w:t>
            </w:r>
          </w:p>
          <w:p w:rsidR="00DF0F44" w:rsidRDefault="00DF0F44">
            <w:pPr>
              <w:spacing w:before="0" w:after="0" w:line="240" w:lineRule="auto"/>
              <w:rPr>
                <w:rFonts w:eastAsia="Times New Roman"/>
                <w:iCs/>
                <w:sz w:val="22"/>
                <w:szCs w:val="22"/>
                <w:lang w:val="nl-NL"/>
              </w:rPr>
            </w:pPr>
            <w:r>
              <w:rPr>
                <w:rFonts w:eastAsia="Times New Roman"/>
                <w:sz w:val="22"/>
                <w:szCs w:val="22"/>
                <w:lang w:val="nl-NL"/>
              </w:rPr>
              <w:t xml:space="preserve">- </w:t>
            </w:r>
            <w:r>
              <w:rPr>
                <w:rFonts w:eastAsia="Times New Roman"/>
                <w:iCs/>
                <w:sz w:val="22"/>
                <w:szCs w:val="22"/>
                <w:lang w:val="nl-NL"/>
              </w:rPr>
              <w:t>BTT.UBMTTQVN các huyện, TX, TP;</w:t>
            </w:r>
          </w:p>
          <w:p w:rsidR="00DF0F44" w:rsidRDefault="00DF0F44">
            <w:pPr>
              <w:spacing w:before="0" w:after="0" w:line="240" w:lineRule="auto"/>
              <w:rPr>
                <w:rFonts w:eastAsia="Times New Roman"/>
                <w:sz w:val="28"/>
                <w:lang w:val="nl-NL"/>
              </w:rPr>
            </w:pPr>
            <w:r>
              <w:rPr>
                <w:rFonts w:eastAsia="Times New Roman"/>
                <w:iCs/>
                <w:sz w:val="22"/>
                <w:szCs w:val="22"/>
                <w:lang w:val="nl-NL"/>
              </w:rPr>
              <w:t>- Lưu:VT, DCPLTG.</w:t>
            </w:r>
          </w:p>
        </w:tc>
        <w:tc>
          <w:tcPr>
            <w:tcW w:w="4936" w:type="dxa"/>
          </w:tcPr>
          <w:p w:rsidR="00DF0F44" w:rsidRDefault="00DF0F44">
            <w:pPr>
              <w:keepNext/>
              <w:spacing w:before="0" w:after="0" w:line="240" w:lineRule="auto"/>
              <w:jc w:val="center"/>
              <w:outlineLvl w:val="1"/>
              <w:rPr>
                <w:rFonts w:eastAsia="Times New Roman"/>
                <w:sz w:val="28"/>
                <w:lang w:val="nl-NL"/>
              </w:rPr>
            </w:pPr>
            <w:r>
              <w:rPr>
                <w:rFonts w:eastAsia="Times New Roman"/>
                <w:sz w:val="28"/>
                <w:lang w:val="nl-NL"/>
              </w:rPr>
              <w:t>TM. BAN THƯỜNG TRỰC</w:t>
            </w:r>
          </w:p>
          <w:p w:rsidR="00DF0F44" w:rsidRDefault="00DF0F44">
            <w:pPr>
              <w:spacing w:before="0" w:after="0" w:line="240" w:lineRule="auto"/>
              <w:jc w:val="center"/>
              <w:rPr>
                <w:rFonts w:eastAsia="Times New Roman"/>
                <w:b/>
                <w:sz w:val="28"/>
                <w:szCs w:val="28"/>
                <w:lang w:val="nl-NL"/>
              </w:rPr>
            </w:pPr>
            <w:r>
              <w:rPr>
                <w:rFonts w:eastAsia="Times New Roman"/>
                <w:b/>
                <w:sz w:val="28"/>
                <w:szCs w:val="28"/>
                <w:lang w:val="nl-NL"/>
              </w:rPr>
              <w:t>PHÓ CHỦ TỊCH</w:t>
            </w:r>
          </w:p>
          <w:p w:rsidR="00DF0F44" w:rsidRDefault="00DF0F44">
            <w:pPr>
              <w:spacing w:before="0" w:after="0" w:line="240" w:lineRule="auto"/>
              <w:rPr>
                <w:rFonts w:eastAsia="Times New Roman"/>
                <w:b/>
                <w:sz w:val="28"/>
                <w:szCs w:val="28"/>
                <w:lang w:val="nl-NL"/>
              </w:rPr>
            </w:pPr>
          </w:p>
          <w:p w:rsidR="00DF0F44" w:rsidRDefault="00DF0F44">
            <w:pPr>
              <w:spacing w:before="0" w:after="0" w:line="240" w:lineRule="auto"/>
              <w:jc w:val="center"/>
              <w:rPr>
                <w:rFonts w:eastAsia="Times New Roman"/>
                <w:b/>
                <w:sz w:val="28"/>
                <w:szCs w:val="28"/>
                <w:lang w:val="nl-NL"/>
              </w:rPr>
            </w:pPr>
          </w:p>
          <w:p w:rsidR="00DF0F44" w:rsidRPr="00A52E22" w:rsidRDefault="00C15E49">
            <w:pPr>
              <w:spacing w:before="0" w:after="0" w:line="240" w:lineRule="auto"/>
              <w:jc w:val="center"/>
              <w:rPr>
                <w:rFonts w:eastAsia="Times New Roman"/>
                <w:sz w:val="28"/>
                <w:szCs w:val="28"/>
                <w:lang w:val="nl-NL"/>
              </w:rPr>
            </w:pPr>
            <w:r w:rsidRPr="00A52E22">
              <w:rPr>
                <w:rFonts w:eastAsia="Times New Roman"/>
                <w:sz w:val="28"/>
                <w:szCs w:val="28"/>
                <w:lang w:val="nl-NL"/>
              </w:rPr>
              <w:t xml:space="preserve">(Đã ký) </w:t>
            </w:r>
          </w:p>
          <w:p w:rsidR="00DF0F44" w:rsidRPr="00A52E22" w:rsidRDefault="00DF0F44">
            <w:pPr>
              <w:spacing w:before="0" w:after="0" w:line="240" w:lineRule="auto"/>
              <w:jc w:val="center"/>
              <w:rPr>
                <w:rFonts w:eastAsia="Times New Roman"/>
                <w:sz w:val="28"/>
                <w:szCs w:val="28"/>
                <w:lang w:val="nl-NL"/>
              </w:rPr>
            </w:pPr>
            <w:bookmarkStart w:id="0" w:name="_GoBack"/>
            <w:bookmarkEnd w:id="0"/>
          </w:p>
          <w:p w:rsidR="00DF0F44" w:rsidRDefault="00DF0F44">
            <w:pPr>
              <w:spacing w:before="0" w:after="0" w:line="240" w:lineRule="auto"/>
              <w:jc w:val="center"/>
              <w:rPr>
                <w:rFonts w:eastAsia="Times New Roman"/>
                <w:b/>
                <w:sz w:val="28"/>
                <w:szCs w:val="28"/>
                <w:lang w:val="nl-NL"/>
              </w:rPr>
            </w:pPr>
          </w:p>
          <w:p w:rsidR="00DF0F44" w:rsidRDefault="00DF0F44">
            <w:pPr>
              <w:spacing w:before="0" w:after="0" w:line="240" w:lineRule="auto"/>
              <w:jc w:val="center"/>
              <w:rPr>
                <w:rFonts w:eastAsia="Times New Roman"/>
                <w:b/>
                <w:sz w:val="28"/>
                <w:szCs w:val="28"/>
                <w:lang w:val="nl-NL"/>
              </w:rPr>
            </w:pPr>
            <w:r>
              <w:rPr>
                <w:rFonts w:eastAsia="Times New Roman"/>
                <w:b/>
                <w:sz w:val="28"/>
                <w:szCs w:val="28"/>
                <w:lang w:val="nl-NL"/>
              </w:rPr>
              <w:t>Phạm Tiết Cường</w:t>
            </w:r>
          </w:p>
        </w:tc>
      </w:tr>
    </w:tbl>
    <w:p w:rsidR="00DF0F44" w:rsidRDefault="00DF0F44" w:rsidP="00DF0F44">
      <w:pPr>
        <w:spacing w:before="120" w:after="120" w:line="240" w:lineRule="auto"/>
        <w:jc w:val="both"/>
        <w:rPr>
          <w:rFonts w:eastAsia="Times New Roman"/>
          <w:sz w:val="28"/>
          <w:lang w:val="nl-NL"/>
        </w:rPr>
      </w:pPr>
    </w:p>
    <w:p w:rsidR="00DF0F44" w:rsidRDefault="00DF0F44" w:rsidP="00DF0F44">
      <w:pPr>
        <w:spacing w:before="120" w:after="120" w:line="240" w:lineRule="auto"/>
        <w:ind w:firstLine="720"/>
        <w:jc w:val="both"/>
        <w:rPr>
          <w:rFonts w:eastAsia="Times New Roman"/>
          <w:sz w:val="28"/>
          <w:lang w:val="nl-NL"/>
        </w:rPr>
      </w:pPr>
    </w:p>
    <w:p w:rsidR="00DF0F44" w:rsidRDefault="00DF0F44" w:rsidP="00DF0F44">
      <w:pPr>
        <w:spacing w:before="120" w:after="120" w:line="240" w:lineRule="auto"/>
        <w:ind w:firstLine="720"/>
        <w:jc w:val="both"/>
        <w:rPr>
          <w:rFonts w:eastAsia="Times New Roman"/>
          <w:sz w:val="28"/>
          <w:lang w:val="nl-NL"/>
        </w:rPr>
      </w:pPr>
    </w:p>
    <w:p w:rsidR="00283BA2" w:rsidRDefault="00283BA2"/>
    <w:sectPr w:rsidR="00283BA2" w:rsidSect="0028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338FB"/>
    <w:multiLevelType w:val="multilevel"/>
    <w:tmpl w:val="F9CA4F80"/>
    <w:lvl w:ilvl="0">
      <w:start w:val="1"/>
      <w:numFmt w:val="decimal"/>
      <w:lvlText w:val="%1."/>
      <w:lvlJc w:val="left"/>
      <w:pPr>
        <w:ind w:left="1080" w:hanging="360"/>
      </w:pPr>
    </w:lvl>
    <w:lvl w:ilvl="1">
      <w:start w:val="1"/>
      <w:numFmt w:val="decimal"/>
      <w:isLgl/>
      <w:lvlText w:val="%1.%2."/>
      <w:lvlJc w:val="left"/>
      <w:pPr>
        <w:ind w:left="1571"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44"/>
    <w:rsid w:val="000347C4"/>
    <w:rsid w:val="00043EBE"/>
    <w:rsid w:val="00122C5F"/>
    <w:rsid w:val="00151C88"/>
    <w:rsid w:val="001A411D"/>
    <w:rsid w:val="001A6FDD"/>
    <w:rsid w:val="00217F2E"/>
    <w:rsid w:val="00283BA2"/>
    <w:rsid w:val="003B3300"/>
    <w:rsid w:val="0041524E"/>
    <w:rsid w:val="00424F82"/>
    <w:rsid w:val="005335BB"/>
    <w:rsid w:val="006B090D"/>
    <w:rsid w:val="006E27A5"/>
    <w:rsid w:val="006E4AC3"/>
    <w:rsid w:val="00724A8E"/>
    <w:rsid w:val="00792704"/>
    <w:rsid w:val="00804B4C"/>
    <w:rsid w:val="008B16AC"/>
    <w:rsid w:val="00A23ABD"/>
    <w:rsid w:val="00A52E22"/>
    <w:rsid w:val="00A93F6D"/>
    <w:rsid w:val="00C15E49"/>
    <w:rsid w:val="00D74AC5"/>
    <w:rsid w:val="00DC01A8"/>
    <w:rsid w:val="00DC79AA"/>
    <w:rsid w:val="00DF0F44"/>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44"/>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44"/>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10911</Characters>
  <Application>Microsoft Office Word</Application>
  <DocSecurity>0</DocSecurity>
  <Lines>90</Lines>
  <Paragraphs>25</Paragraphs>
  <ScaleCrop>false</ScaleCrop>
  <Company>Microsoft</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3</cp:revision>
  <dcterms:created xsi:type="dcterms:W3CDTF">2020-04-09T01:10:00Z</dcterms:created>
  <dcterms:modified xsi:type="dcterms:W3CDTF">2020-04-09T06:01:00Z</dcterms:modified>
</cp:coreProperties>
</file>