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0EE" w:rsidRPr="00A470EE" w:rsidRDefault="006F49F7" w:rsidP="00A470EE">
      <w:pPr>
        <w:ind w:right="8"/>
        <w:jc w:val="both"/>
        <w:rPr>
          <w:rFonts w:eastAsia="Times New Roman" w:cs="Times New Roman"/>
          <w:iCs/>
          <w:spacing w:val="-6"/>
          <w:szCs w:val="28"/>
        </w:rPr>
      </w:pPr>
      <w:bookmarkStart w:id="0" w:name="_GoBack"/>
      <w:bookmarkEnd w:id="0"/>
      <w:r w:rsidRPr="00A470EE">
        <w:rPr>
          <w:rFonts w:eastAsia="Times New Roman" w:cs="Times New Roman"/>
          <w:iCs/>
          <w:spacing w:val="-6"/>
          <w:szCs w:val="28"/>
        </w:rPr>
        <w:t xml:space="preserve"> </w:t>
      </w:r>
    </w:p>
    <w:tbl>
      <w:tblPr>
        <w:tblW w:w="9944" w:type="dxa"/>
        <w:tblInd w:w="-266" w:type="dxa"/>
        <w:tblLook w:val="01E0" w:firstRow="1" w:lastRow="1" w:firstColumn="1" w:lastColumn="1" w:noHBand="0" w:noVBand="0"/>
      </w:tblPr>
      <w:tblGrid>
        <w:gridCol w:w="3734"/>
        <w:gridCol w:w="6210"/>
      </w:tblGrid>
      <w:tr w:rsidR="00A470EE" w:rsidRPr="00A470EE" w:rsidTr="00896DD1">
        <w:tc>
          <w:tcPr>
            <w:tcW w:w="3734" w:type="dxa"/>
          </w:tcPr>
          <w:p w:rsidR="00A470EE" w:rsidRPr="00A470EE" w:rsidRDefault="00A470EE" w:rsidP="00A470EE">
            <w:pPr>
              <w:jc w:val="center"/>
              <w:rPr>
                <w:rFonts w:eastAsiaTheme="minorEastAsia" w:cs="Times New Roman"/>
                <w:szCs w:val="28"/>
              </w:rPr>
            </w:pPr>
            <w:r w:rsidRPr="00A470EE">
              <w:rPr>
                <w:rFonts w:eastAsiaTheme="minorEastAsia" w:cs="Times New Roman"/>
                <w:szCs w:val="28"/>
              </w:rPr>
              <w:t>UỶ BAN MTTQ VIỆT NAM</w:t>
            </w:r>
          </w:p>
          <w:p w:rsidR="00A470EE" w:rsidRPr="00A470EE" w:rsidRDefault="00A470EE" w:rsidP="00A470EE">
            <w:pPr>
              <w:jc w:val="center"/>
              <w:rPr>
                <w:rFonts w:eastAsiaTheme="minorEastAsia" w:cs="Times New Roman"/>
                <w:szCs w:val="28"/>
              </w:rPr>
            </w:pPr>
            <w:r w:rsidRPr="00A470EE">
              <w:rPr>
                <w:rFonts w:eastAsiaTheme="minorEastAsia" w:cs="Times New Roman"/>
                <w:szCs w:val="28"/>
              </w:rPr>
              <w:t>TỈNH TRÀ VINH</w:t>
            </w:r>
          </w:p>
          <w:p w:rsidR="00A470EE" w:rsidRPr="00A470EE" w:rsidRDefault="00A470EE" w:rsidP="00A470EE">
            <w:pPr>
              <w:jc w:val="center"/>
              <w:rPr>
                <w:rFonts w:eastAsiaTheme="minorEastAsia" w:cs="Times New Roman"/>
                <w:b/>
                <w:szCs w:val="28"/>
              </w:rPr>
            </w:pPr>
            <w:r w:rsidRPr="00A470EE">
              <w:rPr>
                <w:rFonts w:eastAsiaTheme="minorEastAsia" w:cs="Times New Roman"/>
                <w:b/>
                <w:szCs w:val="28"/>
              </w:rPr>
              <w:t>BAN THƯỜNG TRỰC</w:t>
            </w:r>
          </w:p>
          <w:p w:rsidR="00A470EE" w:rsidRPr="00A470EE" w:rsidRDefault="00A470EE" w:rsidP="00A470EE">
            <w:pPr>
              <w:jc w:val="center"/>
              <w:rPr>
                <w:rFonts w:eastAsiaTheme="minorEastAsia" w:cs="Times New Roman"/>
                <w:b/>
                <w:szCs w:val="28"/>
              </w:rPr>
            </w:pPr>
            <w:r w:rsidRPr="00A470EE">
              <w:rPr>
                <w:rFonts w:eastAsiaTheme="minorEastAsia" w:cs="Times New Roman"/>
                <w:noProof/>
                <w:szCs w:val="28"/>
              </w:rPr>
              <mc:AlternateContent>
                <mc:Choice Requires="wps">
                  <w:drawing>
                    <wp:anchor distT="0" distB="0" distL="114300" distR="114300" simplePos="0" relativeHeight="251659264" behindDoc="0" locked="0" layoutInCell="1" allowOverlap="1" wp14:anchorId="1C44CF6A" wp14:editId="16D5D114">
                      <wp:simplePos x="0" y="0"/>
                      <wp:positionH relativeFrom="column">
                        <wp:posOffset>309245</wp:posOffset>
                      </wp:positionH>
                      <wp:positionV relativeFrom="paragraph">
                        <wp:posOffset>122687</wp:posOffset>
                      </wp:positionV>
                      <wp:extent cx="1600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9DCD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9.65pt" to="150.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sm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"/>
                  </w:pict>
                </mc:Fallback>
              </mc:AlternateContent>
            </w:r>
          </w:p>
          <w:p w:rsidR="00A470EE" w:rsidRPr="00A470EE" w:rsidRDefault="00A470EE" w:rsidP="00A470EE">
            <w:pPr>
              <w:jc w:val="center"/>
              <w:rPr>
                <w:rFonts w:eastAsiaTheme="minorEastAsia" w:cs="Times New Roman"/>
                <w:szCs w:val="28"/>
              </w:rPr>
            </w:pPr>
            <w:r w:rsidRPr="00A470EE">
              <w:rPr>
                <w:rFonts w:eastAsiaTheme="minorEastAsia" w:cs="Times New Roman"/>
                <w:szCs w:val="28"/>
              </w:rPr>
              <w:t>Số</w:t>
            </w:r>
            <w:r w:rsidR="00151DC9">
              <w:rPr>
                <w:rFonts w:eastAsiaTheme="minorEastAsia" w:cs="Times New Roman"/>
                <w:szCs w:val="28"/>
              </w:rPr>
              <w:t xml:space="preserve">: </w:t>
            </w:r>
            <w:r w:rsidR="00151DC9" w:rsidRPr="00151DC9">
              <w:rPr>
                <w:rFonts w:eastAsiaTheme="minorEastAsia" w:cs="Times New Roman"/>
                <w:b/>
                <w:szCs w:val="28"/>
              </w:rPr>
              <w:t>10</w:t>
            </w:r>
            <w:r>
              <w:rPr>
                <w:rFonts w:eastAsiaTheme="minorEastAsia" w:cs="Times New Roman"/>
                <w:szCs w:val="28"/>
              </w:rPr>
              <w:t>/HD-</w:t>
            </w:r>
            <w:r w:rsidRPr="00A470EE">
              <w:rPr>
                <w:rFonts w:eastAsiaTheme="minorEastAsia" w:cs="Times New Roman"/>
                <w:szCs w:val="28"/>
              </w:rPr>
              <w:t>MTTQ-BTT</w:t>
            </w:r>
          </w:p>
        </w:tc>
        <w:tc>
          <w:tcPr>
            <w:tcW w:w="6210" w:type="dxa"/>
          </w:tcPr>
          <w:p w:rsidR="00A470EE" w:rsidRPr="00A470EE" w:rsidRDefault="00A470EE" w:rsidP="00A470EE">
            <w:pPr>
              <w:jc w:val="center"/>
              <w:rPr>
                <w:rFonts w:eastAsiaTheme="minorEastAsia" w:cs="Times New Roman"/>
                <w:b/>
                <w:sz w:val="26"/>
                <w:szCs w:val="28"/>
              </w:rPr>
            </w:pPr>
            <w:r w:rsidRPr="00A470EE">
              <w:rPr>
                <w:rFonts w:eastAsiaTheme="minorEastAsia" w:cs="Times New Roman"/>
                <w:b/>
                <w:sz w:val="26"/>
                <w:szCs w:val="28"/>
              </w:rPr>
              <w:t>CỘNG HOÀ XÃ HỘI CHỦ NGHĨA VIỆT NAM</w:t>
            </w:r>
          </w:p>
          <w:p w:rsidR="00A470EE" w:rsidRPr="00A470EE" w:rsidRDefault="00A470EE" w:rsidP="00A470EE">
            <w:pPr>
              <w:jc w:val="center"/>
              <w:rPr>
                <w:rFonts w:eastAsiaTheme="minorEastAsia" w:cs="Times New Roman"/>
                <w:b/>
                <w:szCs w:val="28"/>
              </w:rPr>
            </w:pPr>
            <w:r w:rsidRPr="00A470EE">
              <w:rPr>
                <w:rFonts w:eastAsiaTheme="minorEastAsia" w:cs="Times New Roman"/>
                <w:b/>
                <w:szCs w:val="28"/>
              </w:rPr>
              <w:t>Độc lập - Tự do - Hạnh phúc</w:t>
            </w:r>
          </w:p>
          <w:p w:rsidR="00A470EE" w:rsidRPr="00A470EE" w:rsidRDefault="00A470EE" w:rsidP="00A470EE">
            <w:pPr>
              <w:jc w:val="center"/>
              <w:rPr>
                <w:rFonts w:eastAsiaTheme="minorEastAsia" w:cs="Times New Roman"/>
                <w:szCs w:val="28"/>
              </w:rPr>
            </w:pPr>
            <w:r w:rsidRPr="00A470EE">
              <w:rPr>
                <w:rFonts w:eastAsiaTheme="minorEastAsia" w:cs="Times New Roman"/>
                <w:noProof/>
                <w:szCs w:val="28"/>
              </w:rPr>
              <mc:AlternateContent>
                <mc:Choice Requires="wps">
                  <w:drawing>
                    <wp:anchor distT="0" distB="0" distL="114300" distR="114300" simplePos="0" relativeHeight="251660288" behindDoc="0" locked="0" layoutInCell="1" allowOverlap="1" wp14:anchorId="23C2AF41" wp14:editId="7ECA12EC">
                      <wp:simplePos x="0" y="0"/>
                      <wp:positionH relativeFrom="column">
                        <wp:posOffset>871220</wp:posOffset>
                      </wp:positionH>
                      <wp:positionV relativeFrom="paragraph">
                        <wp:posOffset>62865</wp:posOffset>
                      </wp:positionV>
                      <wp:extent cx="2095500" cy="0"/>
                      <wp:effectExtent l="5080" t="7620" r="1397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4F53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pt,4.95pt" to="233.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yB3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TxXSaQgvp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"/>
                  </w:pict>
                </mc:Fallback>
              </mc:AlternateContent>
            </w:r>
          </w:p>
          <w:p w:rsidR="00A470EE" w:rsidRPr="00A470EE" w:rsidRDefault="00A470EE" w:rsidP="00A470EE">
            <w:pPr>
              <w:jc w:val="center"/>
              <w:rPr>
                <w:rFonts w:eastAsiaTheme="minorEastAsia" w:cs="Times New Roman"/>
                <w:b/>
                <w:szCs w:val="28"/>
              </w:rPr>
            </w:pPr>
            <w:r w:rsidRPr="00A470EE">
              <w:rPr>
                <w:rFonts w:eastAsiaTheme="minorEastAsia" w:cs="Times New Roman"/>
                <w:i/>
                <w:szCs w:val="28"/>
              </w:rPr>
              <w:t xml:space="preserve">        Trà Vinh, ngày </w:t>
            </w:r>
            <w:r w:rsidR="00DE4D62">
              <w:rPr>
                <w:rFonts w:eastAsiaTheme="minorEastAsia" w:cs="Times New Roman"/>
                <w:i/>
                <w:szCs w:val="28"/>
              </w:rPr>
              <w:t xml:space="preserve">25 </w:t>
            </w:r>
            <w:r w:rsidRPr="00A470EE">
              <w:rPr>
                <w:rFonts w:eastAsiaTheme="minorEastAsia" w:cs="Times New Roman"/>
                <w:i/>
                <w:szCs w:val="28"/>
              </w:rPr>
              <w:t xml:space="preserve"> tháng 11 năm 2022</w:t>
            </w:r>
          </w:p>
        </w:tc>
      </w:tr>
    </w:tbl>
    <w:p w:rsidR="006F49F7" w:rsidRDefault="006F49F7" w:rsidP="008A7A1F">
      <w:pPr>
        <w:ind w:right="8"/>
        <w:rPr>
          <w:rFonts w:eastAsia="Times New Roman" w:cs="Times New Roman"/>
          <w:b/>
          <w:bCs/>
          <w:spacing w:val="-6"/>
          <w:szCs w:val="28"/>
        </w:rPr>
      </w:pPr>
    </w:p>
    <w:p w:rsidR="006F49F7" w:rsidRPr="00EE03FA" w:rsidRDefault="006F49F7" w:rsidP="008A7A1F">
      <w:pPr>
        <w:jc w:val="center"/>
        <w:rPr>
          <w:rFonts w:eastAsia="Times New Roman" w:cs="Times New Roman"/>
          <w:b/>
          <w:bCs/>
          <w:spacing w:val="-6"/>
          <w:szCs w:val="28"/>
        </w:rPr>
      </w:pPr>
      <w:r w:rsidRPr="00EE03FA">
        <w:rPr>
          <w:rFonts w:eastAsia="Times New Roman" w:cs="Times New Roman"/>
          <w:b/>
          <w:bCs/>
          <w:spacing w:val="-6"/>
          <w:szCs w:val="28"/>
        </w:rPr>
        <w:t>HƯỚNG DẪN</w:t>
      </w:r>
    </w:p>
    <w:p w:rsidR="006F49F7" w:rsidRPr="00EE03FA" w:rsidRDefault="006F49F7" w:rsidP="008A7A1F">
      <w:pPr>
        <w:jc w:val="center"/>
        <w:rPr>
          <w:rFonts w:eastAsia="Times New Roman" w:cs="Times New Roman"/>
          <w:b/>
          <w:bCs/>
          <w:spacing w:val="-6"/>
          <w:szCs w:val="28"/>
        </w:rPr>
      </w:pPr>
      <w:r>
        <w:rPr>
          <w:rFonts w:eastAsia="Times New Roman" w:cs="Times New Roman"/>
          <w:b/>
          <w:bCs/>
          <w:spacing w:val="-6"/>
          <w:szCs w:val="28"/>
        </w:rPr>
        <w:t>Một số</w:t>
      </w:r>
      <w:r w:rsidRPr="00EE03FA">
        <w:rPr>
          <w:rFonts w:eastAsia="Times New Roman" w:cs="Times New Roman"/>
          <w:b/>
          <w:bCs/>
          <w:spacing w:val="-6"/>
          <w:szCs w:val="28"/>
        </w:rPr>
        <w:t xml:space="preserve"> hoạt động của Ủy ban Mặt trận Tổ quốc Việt Nam</w:t>
      </w:r>
      <w:r>
        <w:rPr>
          <w:rFonts w:eastAsia="Times New Roman" w:cs="Times New Roman"/>
          <w:b/>
          <w:bCs/>
          <w:spacing w:val="-6"/>
          <w:szCs w:val="28"/>
        </w:rPr>
        <w:t xml:space="preserve"> các</w:t>
      </w:r>
      <w:r w:rsidR="00095529">
        <w:rPr>
          <w:rFonts w:eastAsia="Times New Roman" w:cs="Times New Roman"/>
          <w:b/>
          <w:bCs/>
          <w:spacing w:val="-6"/>
          <w:szCs w:val="28"/>
        </w:rPr>
        <w:t xml:space="preserve"> huyện, thị xã</w:t>
      </w:r>
      <w:r>
        <w:rPr>
          <w:rFonts w:eastAsia="Times New Roman" w:cs="Times New Roman"/>
          <w:b/>
          <w:bCs/>
          <w:spacing w:val="-6"/>
          <w:szCs w:val="28"/>
        </w:rPr>
        <w:t xml:space="preserve">, thành phố </w:t>
      </w:r>
      <w:r w:rsidRPr="00EE03FA">
        <w:rPr>
          <w:rFonts w:eastAsia="Times New Roman" w:cs="Times New Roman"/>
          <w:b/>
          <w:bCs/>
          <w:spacing w:val="-6"/>
          <w:szCs w:val="28"/>
        </w:rPr>
        <w:t>nhân dịp Lễ Giáng sinh năm 20</w:t>
      </w:r>
      <w:r>
        <w:rPr>
          <w:rFonts w:eastAsia="Times New Roman" w:cs="Times New Roman"/>
          <w:b/>
          <w:bCs/>
          <w:spacing w:val="-6"/>
          <w:szCs w:val="28"/>
        </w:rPr>
        <w:t>22</w:t>
      </w:r>
    </w:p>
    <w:p w:rsidR="006F49F7" w:rsidRPr="00EE03FA" w:rsidRDefault="006F49F7" w:rsidP="006F49F7">
      <w:pPr>
        <w:spacing w:before="120" w:after="120"/>
        <w:jc w:val="both"/>
        <w:rPr>
          <w:rFonts w:eastAsia="Times New Roman" w:cs="Times New Roman"/>
          <w:spacing w:val="-6"/>
          <w:sz w:val="18"/>
          <w:szCs w:val="18"/>
        </w:rPr>
      </w:pPr>
      <w:r w:rsidRPr="00EE03FA">
        <w:rPr>
          <w:rFonts w:eastAsia="Times New Roman" w:cs="Times New Roman"/>
          <w:spacing w:val="-6"/>
          <w:szCs w:val="28"/>
        </w:rPr>
        <w:tab/>
        <w:t xml:space="preserve"> </w:t>
      </w:r>
    </w:p>
    <w:p w:rsidR="006F49F7" w:rsidRPr="00E22F8E" w:rsidRDefault="00095529" w:rsidP="00095529">
      <w:pPr>
        <w:spacing w:before="120" w:after="120"/>
        <w:ind w:firstLine="573"/>
        <w:jc w:val="both"/>
        <w:rPr>
          <w:rFonts w:eastAsia="Calibri" w:cs="Times New Roman"/>
        </w:rPr>
      </w:pPr>
      <w:r>
        <w:rPr>
          <w:szCs w:val="28"/>
        </w:rPr>
        <w:t>Thực hiện Hướng dẫn số 93/HD-MTTW-BTT ngày 21/11/2022 củ</w:t>
      </w:r>
      <w:r w:rsidR="00DE4D62">
        <w:rPr>
          <w:szCs w:val="28"/>
        </w:rPr>
        <w:t>a Ban T</w:t>
      </w:r>
      <w:r>
        <w:rPr>
          <w:szCs w:val="28"/>
        </w:rPr>
        <w:t>hường trực Uỷ ban Trung ương MTTQ Việt Nam về việ</w:t>
      </w:r>
      <w:r w:rsidR="00DE4D62">
        <w:rPr>
          <w:szCs w:val="28"/>
        </w:rPr>
        <w:t>c H</w:t>
      </w:r>
      <w:r>
        <w:rPr>
          <w:szCs w:val="28"/>
        </w:rPr>
        <w:t>ướng dẫn mộ</w:t>
      </w:r>
      <w:r w:rsidR="00A470EE">
        <w:rPr>
          <w:szCs w:val="28"/>
        </w:rPr>
        <w:t>t</w:t>
      </w:r>
      <w:r>
        <w:rPr>
          <w:szCs w:val="28"/>
        </w:rPr>
        <w:t xml:space="preserve"> số hoạt động của Uỷ ban MTTQ Việt Nam các tỉnh, thành phố nhân dịp Lễ</w:t>
      </w:r>
      <w:r w:rsidR="008A7A1F">
        <w:rPr>
          <w:szCs w:val="28"/>
        </w:rPr>
        <w:t xml:space="preserve"> Gi</w:t>
      </w:r>
      <w:r>
        <w:rPr>
          <w:szCs w:val="28"/>
        </w:rPr>
        <w:t xml:space="preserve">áng sinh năm 2022. </w:t>
      </w:r>
      <w:r w:rsidR="006F49F7" w:rsidRPr="00E22F8E">
        <w:rPr>
          <w:rFonts w:eastAsia="Calibri" w:cs="Times New Roman"/>
          <w:szCs w:val="28"/>
        </w:rPr>
        <w:t xml:space="preserve">Ban Thường trực Ủy ban </w:t>
      </w:r>
      <w:r w:rsidR="00A470EE">
        <w:rPr>
          <w:rFonts w:eastAsia="Calibri" w:cs="Times New Roman"/>
          <w:szCs w:val="28"/>
        </w:rPr>
        <w:t xml:space="preserve">MTTQ </w:t>
      </w:r>
      <w:r w:rsidR="006F49F7" w:rsidRPr="00E22F8E">
        <w:rPr>
          <w:rFonts w:eastAsia="Calibri" w:cs="Times New Roman"/>
          <w:szCs w:val="28"/>
        </w:rPr>
        <w:t xml:space="preserve">Việt Nam </w:t>
      </w:r>
      <w:r>
        <w:rPr>
          <w:rFonts w:eastAsia="Calibri" w:cs="Times New Roman"/>
          <w:szCs w:val="28"/>
        </w:rPr>
        <w:t xml:space="preserve">tỉnh </w:t>
      </w:r>
      <w:r w:rsidR="006F49F7" w:rsidRPr="00E22F8E">
        <w:rPr>
          <w:rFonts w:eastAsia="Calibri" w:cs="Times New Roman"/>
          <w:szCs w:val="28"/>
        </w:rPr>
        <w:t xml:space="preserve">hướng dẫn một số hoạt động của Ủy ban </w:t>
      </w:r>
      <w:r w:rsidR="00A470EE">
        <w:rPr>
          <w:rFonts w:eastAsia="Calibri" w:cs="Times New Roman"/>
          <w:szCs w:val="28"/>
        </w:rPr>
        <w:t xml:space="preserve">MTTQ </w:t>
      </w:r>
      <w:r w:rsidR="006F49F7" w:rsidRPr="00E22F8E">
        <w:rPr>
          <w:rFonts w:eastAsia="Calibri" w:cs="Times New Roman"/>
          <w:szCs w:val="28"/>
        </w:rPr>
        <w:t>Việ</w:t>
      </w:r>
      <w:r>
        <w:rPr>
          <w:rFonts w:eastAsia="Calibri" w:cs="Times New Roman"/>
          <w:szCs w:val="28"/>
        </w:rPr>
        <w:t>t Nam các huyện, thị xã</w:t>
      </w:r>
      <w:r w:rsidR="006F49F7" w:rsidRPr="00E22F8E">
        <w:rPr>
          <w:rFonts w:eastAsia="Calibri" w:cs="Times New Roman"/>
          <w:szCs w:val="28"/>
        </w:rPr>
        <w:t xml:space="preserve">, thành phố </w:t>
      </w:r>
      <w:r>
        <w:rPr>
          <w:rFonts w:eastAsia="Calibri" w:cs="Times New Roman"/>
          <w:szCs w:val="28"/>
        </w:rPr>
        <w:t xml:space="preserve">(gọi chung là cấp huyện) </w:t>
      </w:r>
      <w:r w:rsidR="006F49F7" w:rsidRPr="00E22F8E">
        <w:rPr>
          <w:rFonts w:eastAsia="Times New Roman" w:cs="Times New Roman"/>
          <w:szCs w:val="28"/>
        </w:rPr>
        <w:t>nhân dịp lễ Giáng sinh năm 202</w:t>
      </w:r>
      <w:r w:rsidR="006F49F7">
        <w:rPr>
          <w:rFonts w:eastAsia="Times New Roman" w:cs="Times New Roman"/>
          <w:szCs w:val="28"/>
        </w:rPr>
        <w:t>2</w:t>
      </w:r>
      <w:r w:rsidR="006F49F7" w:rsidRPr="00E22F8E">
        <w:rPr>
          <w:rFonts w:eastAsia="Times New Roman" w:cs="Times New Roman"/>
          <w:szCs w:val="28"/>
        </w:rPr>
        <w:t xml:space="preserve"> </w:t>
      </w:r>
      <w:r w:rsidR="006F49F7" w:rsidRPr="00E22F8E">
        <w:rPr>
          <w:rFonts w:eastAsia="Calibri" w:cs="Times New Roman"/>
          <w:szCs w:val="28"/>
        </w:rPr>
        <w:t>như sau:</w:t>
      </w:r>
    </w:p>
    <w:p w:rsidR="006F49F7" w:rsidRPr="00E22F8E" w:rsidRDefault="006F49F7" w:rsidP="00095529">
      <w:pPr>
        <w:spacing w:before="120" w:after="120"/>
        <w:ind w:firstLine="570"/>
        <w:jc w:val="both"/>
        <w:rPr>
          <w:rStyle w:val="newscontent"/>
          <w:szCs w:val="28"/>
        </w:rPr>
      </w:pPr>
      <w:r w:rsidRPr="00E22F8E">
        <w:rPr>
          <w:rFonts w:eastAsia="Times New Roman" w:cs="Times New Roman"/>
          <w:b/>
          <w:szCs w:val="28"/>
        </w:rPr>
        <w:t>1.</w:t>
      </w:r>
      <w:r w:rsidRPr="00E22F8E">
        <w:rPr>
          <w:rFonts w:eastAsia="Times New Roman" w:cs="Times New Roman"/>
          <w:szCs w:val="28"/>
        </w:rPr>
        <w:t xml:space="preserve"> </w:t>
      </w:r>
      <w:r w:rsidRPr="00E22F8E">
        <w:rPr>
          <w:szCs w:val="28"/>
        </w:rPr>
        <w:t xml:space="preserve">Chủ động phối hợp với các cơ quan chức năng của địa phương phối hợp, hướng dẫn, giúp đỡ và tạo điều kiện cho đồng bào Công  giáo, đồng bào theo đạo Tin Lành </w:t>
      </w:r>
      <w:r>
        <w:rPr>
          <w:szCs w:val="28"/>
        </w:rPr>
        <w:t>tổ chức</w:t>
      </w:r>
      <w:r w:rsidRPr="00E22F8E">
        <w:rPr>
          <w:szCs w:val="28"/>
        </w:rPr>
        <w:t xml:space="preserve"> Lễ Giáng sinh năm 202</w:t>
      </w:r>
      <w:r>
        <w:rPr>
          <w:szCs w:val="28"/>
        </w:rPr>
        <w:t>2</w:t>
      </w:r>
      <w:r w:rsidRPr="00E22F8E">
        <w:rPr>
          <w:szCs w:val="28"/>
        </w:rPr>
        <w:t xml:space="preserve"> theo </w:t>
      </w:r>
      <w:r>
        <w:rPr>
          <w:szCs w:val="28"/>
        </w:rPr>
        <w:t xml:space="preserve">đúng </w:t>
      </w:r>
      <w:r w:rsidRPr="00E22F8E">
        <w:rPr>
          <w:szCs w:val="28"/>
        </w:rPr>
        <w:t xml:space="preserve">quy định của pháp luật; </w:t>
      </w:r>
      <w:r>
        <w:rPr>
          <w:szCs w:val="28"/>
        </w:rPr>
        <w:t xml:space="preserve">đảm bảo việc tổ chức lễ trang trọng, an toàn, tiết kiệm, phòng chống dịch, thuần túy tôn giáo, đáp ứng nhu cầu, tình cảm tôn giáo chính đáng của tín đồ, chức sắc, chức việc, nhà tu hành. </w:t>
      </w:r>
    </w:p>
    <w:p w:rsidR="006F49F7" w:rsidRPr="00E22F8E" w:rsidRDefault="006F49F7" w:rsidP="00095529">
      <w:pPr>
        <w:spacing w:before="120" w:after="120"/>
        <w:ind w:firstLine="570"/>
        <w:jc w:val="both"/>
        <w:rPr>
          <w:rFonts w:eastAsia="Times New Roman" w:cs="Times New Roman"/>
          <w:szCs w:val="28"/>
        </w:rPr>
      </w:pPr>
      <w:r w:rsidRPr="00E22F8E">
        <w:rPr>
          <w:rFonts w:eastAsia="Calibri" w:cs="Times New Roman"/>
          <w:b/>
          <w:szCs w:val="28"/>
        </w:rPr>
        <w:t>2</w:t>
      </w:r>
      <w:r w:rsidRPr="00E22F8E">
        <w:rPr>
          <w:rFonts w:eastAsia="Calibri" w:cs="Times New Roman"/>
          <w:szCs w:val="28"/>
        </w:rPr>
        <w:t xml:space="preserve">. </w:t>
      </w:r>
      <w:r w:rsidRPr="00E22F8E">
        <w:rPr>
          <w:szCs w:val="28"/>
        </w:rPr>
        <w:t xml:space="preserve">Ủy ban MTTQ Việt Nam </w:t>
      </w:r>
      <w:r w:rsidR="00095529">
        <w:rPr>
          <w:szCs w:val="28"/>
        </w:rPr>
        <w:t xml:space="preserve">cấp huyện </w:t>
      </w:r>
      <w:r>
        <w:rPr>
          <w:szCs w:val="28"/>
        </w:rPr>
        <w:t>tổ chức đoàn đại biểu của Mặt trận, có đại diện tổ chức thành viên, các tôn giáo bạn đến thăm,</w:t>
      </w:r>
      <w:r w:rsidRPr="00E22F8E">
        <w:rPr>
          <w:szCs w:val="28"/>
        </w:rPr>
        <w:t xml:space="preserve"> chúc mừng các</w:t>
      </w:r>
      <w:r w:rsidR="00DE4D62">
        <w:rPr>
          <w:szCs w:val="28"/>
        </w:rPr>
        <w:t xml:space="preserve"> </w:t>
      </w:r>
      <w:r w:rsidR="00095529">
        <w:rPr>
          <w:szCs w:val="28"/>
        </w:rPr>
        <w:t>Nhà thờ</w:t>
      </w:r>
      <w:r w:rsidRPr="00E22F8E">
        <w:rPr>
          <w:szCs w:val="28"/>
        </w:rPr>
        <w:t xml:space="preserve">, </w:t>
      </w:r>
      <w:r w:rsidRPr="00E22F8E">
        <w:rPr>
          <w:rFonts w:eastAsia="Times New Roman" w:cs="Times New Roman"/>
          <w:szCs w:val="28"/>
        </w:rPr>
        <w:t>các vị linh mục, mục sư tiêu biểu, các vị lãnh đạo Ủy ban Đoàn kết Công giáo</w:t>
      </w:r>
      <w:r w:rsidR="00095529">
        <w:rPr>
          <w:rFonts w:eastAsia="Times New Roman" w:cs="Times New Roman"/>
          <w:szCs w:val="28"/>
        </w:rPr>
        <w:t xml:space="preserve"> cấp huyện</w:t>
      </w:r>
      <w:r w:rsidRPr="00E22F8E">
        <w:rPr>
          <w:rFonts w:eastAsia="Times New Roman" w:cs="Times New Roman"/>
          <w:szCs w:val="28"/>
        </w:rPr>
        <w:t xml:space="preserve">; các vị chức sắc, tu sỹ, gia đình Công giáo và đạo Tin Lành có công với cách mạng, tiêu biểu ở địa phương. Kết hợp chúc mừng lễ Giáng sinh với việc biểu dương, khen thưởng các tổ chức, cá nhân Công giáo, Tin Lành tiêu biểu </w:t>
      </w:r>
      <w:r>
        <w:rPr>
          <w:rFonts w:eastAsia="Times New Roman" w:cs="Times New Roman"/>
          <w:szCs w:val="28"/>
        </w:rPr>
        <w:t xml:space="preserve">có nhiều đóng góp tích cực </w:t>
      </w:r>
      <w:r w:rsidRPr="00E22F8E">
        <w:rPr>
          <w:rFonts w:eastAsia="Times New Roman" w:cs="Times New Roman"/>
          <w:szCs w:val="28"/>
        </w:rPr>
        <w:t>trong phòng</w:t>
      </w:r>
      <w:r>
        <w:rPr>
          <w:rFonts w:eastAsia="Times New Roman" w:cs="Times New Roman"/>
          <w:szCs w:val="28"/>
        </w:rPr>
        <w:t>,</w:t>
      </w:r>
      <w:r w:rsidRPr="00E22F8E">
        <w:rPr>
          <w:rFonts w:eastAsia="Times New Roman" w:cs="Times New Roman"/>
          <w:szCs w:val="28"/>
        </w:rPr>
        <w:t xml:space="preserve"> chống </w:t>
      </w:r>
      <w:r>
        <w:rPr>
          <w:rFonts w:eastAsia="Times New Roman" w:cs="Times New Roman"/>
          <w:szCs w:val="28"/>
        </w:rPr>
        <w:t>dịch bệnh; trong lao động sản xuất, phát triển kinh tế - xã hội</w:t>
      </w:r>
      <w:r w:rsidRPr="00E22F8E">
        <w:rPr>
          <w:rFonts w:eastAsia="Times New Roman" w:cs="Times New Roman"/>
          <w:szCs w:val="28"/>
        </w:rPr>
        <w:t xml:space="preserve"> và đóng góp cho an sinh xã hội.</w:t>
      </w:r>
    </w:p>
    <w:p w:rsidR="006F49F7" w:rsidRDefault="006F49F7" w:rsidP="00095529">
      <w:pPr>
        <w:spacing w:before="120" w:after="120"/>
        <w:ind w:firstLine="570"/>
        <w:jc w:val="both"/>
        <w:rPr>
          <w:szCs w:val="28"/>
        </w:rPr>
      </w:pPr>
      <w:r w:rsidRPr="00E22F8E">
        <w:rPr>
          <w:szCs w:val="28"/>
        </w:rPr>
        <w:t xml:space="preserve">Chủ động phối hợp với </w:t>
      </w:r>
      <w:r w:rsidR="00DE4D62">
        <w:rPr>
          <w:szCs w:val="28"/>
        </w:rPr>
        <w:t xml:space="preserve">Đài truyền thanh </w:t>
      </w:r>
      <w:r w:rsidRPr="00E22F8E">
        <w:rPr>
          <w:szCs w:val="28"/>
        </w:rPr>
        <w:t xml:space="preserve">của địa phương đưa tin tuyên truyền về những đóng góp, những gương điển hình tiên tiến xuất sắc trong đồng bào Công giáo và Tin Lành tham gia thực hiện tốt các phong trào thi đua yêu nước, các cuộc vận động do Ủy ban Trung ương </w:t>
      </w:r>
      <w:r w:rsidR="00517074">
        <w:rPr>
          <w:szCs w:val="28"/>
        </w:rPr>
        <w:t xml:space="preserve">MTTQ </w:t>
      </w:r>
      <w:r w:rsidRPr="00E22F8E">
        <w:rPr>
          <w:szCs w:val="28"/>
        </w:rPr>
        <w:t xml:space="preserve">Việt Nam và địa phương phát động, nhất là trong tham gia phòng chống dịch Covid - 19, thực hiện Cuộc vận động "Toàn dân đoàn kết xây dựng nông thôn mới, đô thị văn minh", Chương trình phát huy vai trò các tôn giáo tham gia bảo vệ môi trường và ứng phó với biến đổi khí hậu; đồng thời đưa tin những hoạt động của Ủy ban MTTQ Việt Nam các cấp trong dịp Lễ. </w:t>
      </w:r>
    </w:p>
    <w:p w:rsidR="006F49F7" w:rsidRPr="00E22F8E" w:rsidRDefault="006F49F7" w:rsidP="00095529">
      <w:pPr>
        <w:spacing w:before="120" w:after="120"/>
        <w:ind w:firstLine="570"/>
        <w:jc w:val="both"/>
        <w:rPr>
          <w:rFonts w:eastAsia="Times New Roman" w:cs="Times New Roman"/>
          <w:szCs w:val="28"/>
        </w:rPr>
      </w:pPr>
      <w:r w:rsidRPr="00C3050C">
        <w:rPr>
          <w:rFonts w:eastAsia="Calibri" w:cs="Times New Roman"/>
          <w:b/>
          <w:bCs/>
          <w:szCs w:val="28"/>
        </w:rPr>
        <w:t>3.</w:t>
      </w:r>
      <w:r w:rsidRPr="00E22F8E">
        <w:rPr>
          <w:rFonts w:eastAsia="Calibri" w:cs="Times New Roman"/>
          <w:szCs w:val="28"/>
          <w:lang w:val="vi-VN"/>
        </w:rPr>
        <w:t xml:space="preserve"> </w:t>
      </w:r>
      <w:r w:rsidR="00A470EE">
        <w:rPr>
          <w:rFonts w:eastAsia="Times New Roman" w:cs="Times New Roman"/>
          <w:szCs w:val="28"/>
          <w:lang w:val="af-ZA"/>
        </w:rPr>
        <w:t xml:space="preserve">Phối hợp </w:t>
      </w:r>
      <w:r w:rsidRPr="00E22F8E">
        <w:rPr>
          <w:rFonts w:eastAsia="Times New Roman" w:cs="Times New Roman"/>
          <w:szCs w:val="28"/>
          <w:lang w:val="af-ZA"/>
        </w:rPr>
        <w:t xml:space="preserve">nắm tình hình, tập hợp đầy đủ tâm tư, nguyện vọng hợp pháp, chính đáng của các vị chức sắc, chức việc, tín đồ Công giáo, Tin Lành để phản ánh với cấp ủy, chính quyền và Ủy ban </w:t>
      </w:r>
      <w:r w:rsidR="00A470EE">
        <w:rPr>
          <w:rFonts w:eastAsia="Times New Roman" w:cs="Times New Roman"/>
          <w:szCs w:val="28"/>
          <w:lang w:val="af-ZA"/>
        </w:rPr>
        <w:t xml:space="preserve">MTTQ </w:t>
      </w:r>
      <w:r w:rsidRPr="00E22F8E">
        <w:rPr>
          <w:rFonts w:eastAsia="Times New Roman" w:cs="Times New Roman"/>
          <w:szCs w:val="28"/>
          <w:lang w:val="af-ZA"/>
        </w:rPr>
        <w:t>Việt Nam</w:t>
      </w:r>
      <w:r>
        <w:rPr>
          <w:rFonts w:eastAsia="Times New Roman" w:cs="Times New Roman"/>
          <w:szCs w:val="28"/>
          <w:lang w:val="af-ZA"/>
        </w:rPr>
        <w:t xml:space="preserve">. </w:t>
      </w:r>
      <w:r w:rsidRPr="00E22F8E">
        <w:rPr>
          <w:rFonts w:eastAsia="Times New Roman" w:cs="Times New Roman"/>
          <w:szCs w:val="28"/>
          <w:lang w:val="af-ZA"/>
        </w:rPr>
        <w:t xml:space="preserve">Quan tâm phối hợp </w:t>
      </w:r>
      <w:r w:rsidRPr="00E22F8E">
        <w:rPr>
          <w:rFonts w:eastAsia="Times New Roman" w:cs="Times New Roman"/>
          <w:szCs w:val="28"/>
          <w:lang w:val="af-ZA"/>
        </w:rPr>
        <w:lastRenderedPageBreak/>
        <w:t>giải quyết những đề xuất, kiến nghị hợp pháp, chính đáng của các tổ chức, cá nhân Công giáo, đạo Tin Lành</w:t>
      </w:r>
      <w:r>
        <w:rPr>
          <w:rFonts w:eastAsia="Times New Roman" w:cs="Times New Roman"/>
          <w:szCs w:val="28"/>
          <w:lang w:val="af-ZA"/>
        </w:rPr>
        <w:t xml:space="preserve"> tại địa phương để động viên tín đồ, chức sắc, chức việc; hạn chế giải quyết các vụ việc ảnh hưởng đến tình cảm tôn giáo của tín đồ, chức sắc, chức việc, tránh tạo bức xúc không cần thiết trong dịp lễ</w:t>
      </w:r>
      <w:r w:rsidRPr="00E22F8E">
        <w:rPr>
          <w:rFonts w:eastAsia="Times New Roman" w:cs="Times New Roman"/>
          <w:szCs w:val="28"/>
          <w:lang w:val="af-ZA"/>
        </w:rPr>
        <w:t xml:space="preserve">. </w:t>
      </w:r>
    </w:p>
    <w:p w:rsidR="006F49F7" w:rsidRPr="00E22F8E" w:rsidRDefault="006F49F7" w:rsidP="00095529">
      <w:pPr>
        <w:spacing w:before="120" w:after="120"/>
        <w:ind w:firstLine="627"/>
        <w:jc w:val="both"/>
        <w:rPr>
          <w:rFonts w:eastAsia="Calibri" w:cs="Times New Roman"/>
          <w:spacing w:val="2"/>
          <w:szCs w:val="28"/>
        </w:rPr>
      </w:pPr>
      <w:bookmarkStart w:id="1" w:name="_Hlk58511795"/>
      <w:r w:rsidRPr="00C3050C">
        <w:rPr>
          <w:rFonts w:eastAsia="Calibri" w:cs="Times New Roman"/>
          <w:b/>
          <w:bCs/>
          <w:color w:val="000000"/>
          <w:spacing w:val="2"/>
          <w:szCs w:val="28"/>
        </w:rPr>
        <w:t>4.</w:t>
      </w:r>
      <w:r w:rsidRPr="00E22F8E">
        <w:rPr>
          <w:rFonts w:eastAsia="Calibri" w:cs="Times New Roman"/>
          <w:color w:val="000000"/>
          <w:spacing w:val="2"/>
          <w:szCs w:val="28"/>
          <w:lang w:val="vi-VN"/>
        </w:rPr>
        <w:t xml:space="preserve"> Vận động các </w:t>
      </w:r>
      <w:r w:rsidRPr="00E22F8E">
        <w:rPr>
          <w:rFonts w:eastAsia="Times New Roman" w:cs="Times New Roman"/>
          <w:spacing w:val="2"/>
          <w:szCs w:val="28"/>
        </w:rPr>
        <w:t>tổ chức tôn giáo</w:t>
      </w:r>
      <w:r>
        <w:rPr>
          <w:rFonts w:eastAsia="Times New Roman" w:cs="Times New Roman"/>
          <w:spacing w:val="2"/>
          <w:szCs w:val="28"/>
        </w:rPr>
        <w:t>,</w:t>
      </w:r>
      <w:r w:rsidRPr="00E22F8E">
        <w:rPr>
          <w:rFonts w:eastAsia="Times New Roman" w:cs="Times New Roman"/>
          <w:spacing w:val="2"/>
          <w:szCs w:val="28"/>
        </w:rPr>
        <w:t xml:space="preserve"> tổ chức tôn giáo trực thuộc của Công giáo và đạo Tin Lành</w:t>
      </w:r>
      <w:r>
        <w:rPr>
          <w:rFonts w:eastAsia="Times New Roman" w:cs="Times New Roman"/>
          <w:spacing w:val="2"/>
          <w:szCs w:val="28"/>
        </w:rPr>
        <w:t>,</w:t>
      </w:r>
      <w:r w:rsidRPr="00E22F8E">
        <w:rPr>
          <w:rFonts w:eastAsia="Times New Roman" w:cs="Times New Roman"/>
          <w:spacing w:val="2"/>
          <w:szCs w:val="28"/>
        </w:rPr>
        <w:t xml:space="preserve"> chức sắc, tu sĩ, chức việc, tín đồ Công giáo và đồng bào theo đạo Tin Lành</w:t>
      </w:r>
      <w:r w:rsidRPr="00E22F8E">
        <w:rPr>
          <w:rFonts w:eastAsia="Calibri" w:cs="Times New Roman"/>
          <w:color w:val="000000"/>
          <w:spacing w:val="2"/>
          <w:szCs w:val="28"/>
          <w:lang w:val="vi-VN"/>
        </w:rPr>
        <w:t xml:space="preserve"> phát huy truyền thống "Tương thân, tương ái"</w:t>
      </w:r>
      <w:r w:rsidRPr="00E22F8E">
        <w:rPr>
          <w:rFonts w:eastAsia="Calibri" w:cs="Times New Roman"/>
          <w:color w:val="000000"/>
          <w:spacing w:val="2"/>
          <w:szCs w:val="28"/>
        </w:rPr>
        <w:t xml:space="preserve">; </w:t>
      </w:r>
      <w:r w:rsidRPr="00E22F8E">
        <w:rPr>
          <w:rFonts w:eastAsia="Times New Roman"/>
          <w:color w:val="000000"/>
          <w:spacing w:val="2"/>
          <w:szCs w:val="28"/>
        </w:rPr>
        <w:t>tiếp tục phối hợp với các cơ quan, ban, ngành</w:t>
      </w:r>
      <w:r>
        <w:rPr>
          <w:rFonts w:eastAsia="Times New Roman"/>
          <w:color w:val="000000"/>
          <w:spacing w:val="2"/>
          <w:szCs w:val="28"/>
        </w:rPr>
        <w:t xml:space="preserve">, </w:t>
      </w:r>
      <w:r w:rsidRPr="00E22F8E">
        <w:rPr>
          <w:rFonts w:eastAsia="Times New Roman"/>
          <w:color w:val="000000"/>
          <w:spacing w:val="2"/>
          <w:szCs w:val="28"/>
        </w:rPr>
        <w:t xml:space="preserve">các tổ chức đoàn thể đẩy mạnh các hoạt động </w:t>
      </w:r>
      <w:r w:rsidRPr="00E22F8E">
        <w:rPr>
          <w:rFonts w:eastAsia="Calibri" w:cs="Times New Roman"/>
          <w:spacing w:val="2"/>
          <w:szCs w:val="28"/>
        </w:rPr>
        <w:t>tham gia thực hiện tốt các phong trào thi đua yêu nước, các cuộc vận động, các Kế hoạch, chương trình phối hợp do Ủy ban Trung ương MTTQ Việt Nam phát động</w:t>
      </w:r>
      <w:r>
        <w:rPr>
          <w:rFonts w:eastAsia="Calibri" w:cs="Times New Roman"/>
          <w:spacing w:val="2"/>
          <w:szCs w:val="28"/>
        </w:rPr>
        <w:t>;</w:t>
      </w:r>
      <w:r w:rsidRPr="00E22F8E">
        <w:rPr>
          <w:rFonts w:eastAsia="Calibri" w:cs="Times New Roman"/>
          <w:spacing w:val="2"/>
          <w:szCs w:val="28"/>
        </w:rPr>
        <w:t xml:space="preserve"> thiết thực</w:t>
      </w:r>
      <w:r>
        <w:rPr>
          <w:rFonts w:eastAsia="Calibri" w:cs="Times New Roman"/>
          <w:spacing w:val="2"/>
          <w:szCs w:val="28"/>
        </w:rPr>
        <w:t xml:space="preserve"> </w:t>
      </w:r>
      <w:r w:rsidRPr="00E22F8E">
        <w:rPr>
          <w:rFonts w:eastAsia="Calibri" w:cs="Times New Roman"/>
          <w:spacing w:val="2"/>
          <w:szCs w:val="28"/>
        </w:rPr>
        <w:t xml:space="preserve">triển khai thực hiện Nghị quyết Đại hội đại biểu toàn quốc lần thứ XIII của Đảng. </w:t>
      </w:r>
    </w:p>
    <w:bookmarkEnd w:id="1"/>
    <w:p w:rsidR="006F49F7" w:rsidRPr="00DE4D62" w:rsidRDefault="006F49F7" w:rsidP="00A470EE">
      <w:pPr>
        <w:spacing w:before="120" w:after="120"/>
        <w:ind w:firstLine="634"/>
        <w:jc w:val="both"/>
        <w:rPr>
          <w:rFonts w:eastAsia="Times New Roman" w:cs="Times New Roman"/>
          <w:szCs w:val="28"/>
        </w:rPr>
      </w:pPr>
      <w:r w:rsidRPr="00DE4D62">
        <w:rPr>
          <w:rFonts w:eastAsia="Calibri" w:cs="Times New Roman"/>
          <w:color w:val="000000"/>
          <w:szCs w:val="28"/>
        </w:rPr>
        <w:t>Tiếp tục v</w:t>
      </w:r>
      <w:r w:rsidRPr="00DE4D62">
        <w:rPr>
          <w:rFonts w:eastAsia="Calibri" w:cs="Times New Roman"/>
          <w:color w:val="000000"/>
          <w:szCs w:val="28"/>
          <w:lang w:val="vi-VN"/>
        </w:rPr>
        <w:t xml:space="preserve">ận động các </w:t>
      </w:r>
      <w:r w:rsidRPr="00DE4D62">
        <w:rPr>
          <w:rFonts w:eastAsia="Times New Roman" w:cs="Times New Roman"/>
          <w:szCs w:val="28"/>
          <w:lang w:val="af-ZA"/>
        </w:rPr>
        <w:t xml:space="preserve">các cơ sở Công giáo và cơ sở đạo Tin Lành treo cờ Tổ quốc </w:t>
      </w:r>
      <w:r w:rsidRPr="00DE4D62">
        <w:rPr>
          <w:rFonts w:eastAsia="Calibri" w:cs="Times New Roman"/>
          <w:color w:val="000000"/>
          <w:szCs w:val="28"/>
          <w:lang w:val="vi-VN"/>
        </w:rPr>
        <w:t>theo tinh thần Công văn số</w:t>
      </w:r>
      <w:r w:rsidRPr="00DE4D62">
        <w:rPr>
          <w:rFonts w:eastAsia="Calibri" w:cs="Times New Roman"/>
          <w:color w:val="000000"/>
          <w:szCs w:val="28"/>
        </w:rPr>
        <w:t xml:space="preserve"> </w:t>
      </w:r>
      <w:r w:rsidRPr="00DE4D62">
        <w:rPr>
          <w:rFonts w:eastAsia="Calibri" w:cs="Times New Roman"/>
          <w:color w:val="000000"/>
          <w:szCs w:val="28"/>
          <w:lang w:val="vi-VN"/>
        </w:rPr>
        <w:t>1182 /MTTW-BTT, ngày 23/7/2020</w:t>
      </w:r>
      <w:r w:rsidRPr="00DE4D62">
        <w:rPr>
          <w:rFonts w:eastAsia="Calibri" w:cs="Times New Roman"/>
          <w:color w:val="000000"/>
          <w:szCs w:val="28"/>
        </w:rPr>
        <w:t xml:space="preserve"> </w:t>
      </w:r>
      <w:r w:rsidRPr="00DE4D62">
        <w:rPr>
          <w:rFonts w:eastAsia="Calibri" w:cs="Times New Roman"/>
          <w:color w:val="000000"/>
          <w:szCs w:val="28"/>
          <w:lang w:val="vi-VN"/>
        </w:rPr>
        <w:t>của Ban Thường trực Ủy ban Trung ương MTTQ Việt Nam</w:t>
      </w:r>
      <w:r w:rsidRPr="00DE4D62">
        <w:rPr>
          <w:rFonts w:eastAsia="Calibri" w:cs="Times New Roman"/>
          <w:color w:val="000000"/>
          <w:szCs w:val="28"/>
        </w:rPr>
        <w:t xml:space="preserve"> tại các cơ sở, trụ sở tôn giáo, gia đình tín đồ, khu dân cư Công giáo, Tin Lành</w:t>
      </w:r>
      <w:r w:rsidRPr="00DE4D62">
        <w:rPr>
          <w:rFonts w:eastAsia="Calibri" w:cs="Times New Roman"/>
          <w:color w:val="000000"/>
          <w:szCs w:val="28"/>
          <w:lang w:val="vi-VN"/>
        </w:rPr>
        <w:t>.</w:t>
      </w:r>
    </w:p>
    <w:p w:rsidR="006F49F7" w:rsidRDefault="006F49F7" w:rsidP="00095529">
      <w:pPr>
        <w:spacing w:before="120" w:after="120"/>
        <w:ind w:firstLine="627"/>
        <w:jc w:val="both"/>
        <w:rPr>
          <w:szCs w:val="28"/>
        </w:rPr>
      </w:pPr>
      <w:r>
        <w:rPr>
          <w:rFonts w:eastAsia="Times New Roman" w:cs="Times New Roman"/>
          <w:b/>
          <w:szCs w:val="28"/>
        </w:rPr>
        <w:t>5</w:t>
      </w:r>
      <w:r w:rsidRPr="00E22F8E">
        <w:rPr>
          <w:rFonts w:eastAsia="Times New Roman" w:cs="Times New Roman"/>
          <w:szCs w:val="28"/>
        </w:rPr>
        <w:t xml:space="preserve">. </w:t>
      </w:r>
      <w:r w:rsidRPr="00E22F8E">
        <w:rPr>
          <w:szCs w:val="28"/>
        </w:rPr>
        <w:t>Phối hợp với các cơ quan của chính quyền hướng dẫn đối với các điểm nhóm sinh hoạt tôn giáo tập trung việc tổ chức lễ của các điểm nhóm đã được chấp thuận; nếu điểm nhóm có nhu cầu tổ chức lễ ở quy mô lớn hơn, cần phải thuê, mượn địa điểm khác tùy thuộc vào quy mô cuộc lễ để xem xét theo quy định tại Điều 46 của Luật tín ngưỡng, tôn giáo</w:t>
      </w:r>
      <w:r>
        <w:rPr>
          <w:szCs w:val="28"/>
        </w:rPr>
        <w:t>.</w:t>
      </w:r>
      <w:r w:rsidRPr="00E22F8E">
        <w:rPr>
          <w:szCs w:val="28"/>
        </w:rPr>
        <w:t xml:space="preserve"> </w:t>
      </w:r>
    </w:p>
    <w:p w:rsidR="006F49F7" w:rsidRPr="00E22F8E" w:rsidRDefault="006F49F7" w:rsidP="00095529">
      <w:pPr>
        <w:spacing w:before="120" w:after="120"/>
        <w:ind w:firstLine="627"/>
        <w:jc w:val="both"/>
        <w:rPr>
          <w:szCs w:val="28"/>
        </w:rPr>
      </w:pPr>
      <w:r w:rsidRPr="00E22F8E">
        <w:rPr>
          <w:szCs w:val="28"/>
        </w:rPr>
        <w:t>Đối với các điểm nhóm Tin Lành chưa được chấp thuận đăng ký sinh hoạt tôn giáo tập trung nhưng đã kê khai nội dung, thời gian, địa điểm với cấp có thẩm quyền và có số người thường xuyên tham gia sinh hoạt tôn giáo với chính quyền thì hướng dẫn người đứng đầu điểm nhóm tổ chức lễ trong phạm vi điểm nhóm bình thường như các buổi sinh hoạt tôn giáo thường nhật</w:t>
      </w:r>
      <w:r>
        <w:rPr>
          <w:szCs w:val="28"/>
        </w:rPr>
        <w:t>.</w:t>
      </w:r>
    </w:p>
    <w:p w:rsidR="008A7A1F" w:rsidRDefault="006F49F7" w:rsidP="008A7A1F">
      <w:pPr>
        <w:spacing w:before="120" w:after="120"/>
        <w:ind w:firstLine="720"/>
        <w:jc w:val="both"/>
        <w:rPr>
          <w:szCs w:val="28"/>
        </w:rPr>
      </w:pPr>
      <w:r>
        <w:rPr>
          <w:b/>
          <w:szCs w:val="28"/>
        </w:rPr>
        <w:t>6</w:t>
      </w:r>
      <w:r w:rsidRPr="00E22F8E">
        <w:rPr>
          <w:szCs w:val="28"/>
        </w:rPr>
        <w:t>. Phối hợp với các cơ quan chức năng của địa phương chủ động nắm bắt tình hình an ninh trật tự ở địa phương, kịp thời phát hiện, đấu tranh đối với những âm mưu và hành động chống đối, tuyên truyền, kích động, gây rối, chia rẽ khối đại đoàn kết toàn dân tộc, đoàn kết tôn giáo của các phần tử xấu.</w:t>
      </w:r>
    </w:p>
    <w:p w:rsidR="006F49F7" w:rsidRPr="008A7A1F" w:rsidRDefault="006F49F7" w:rsidP="008A7A1F">
      <w:pPr>
        <w:spacing w:before="120" w:after="120"/>
        <w:ind w:firstLine="720"/>
        <w:jc w:val="both"/>
        <w:rPr>
          <w:szCs w:val="28"/>
        </w:rPr>
      </w:pPr>
      <w:r w:rsidRPr="00E22F8E">
        <w:rPr>
          <w:szCs w:val="28"/>
        </w:rPr>
        <w:t xml:space="preserve">Trong thời gian Lễ Giáng sinh, </w:t>
      </w:r>
      <w:r w:rsidRPr="00E22F8E">
        <w:rPr>
          <w:rFonts w:eastAsia="Calibri" w:cs="Times New Roman"/>
          <w:szCs w:val="28"/>
        </w:rPr>
        <w:t xml:space="preserve">đề nghị Ban Thường trực Ủy ban </w:t>
      </w:r>
      <w:r w:rsidR="00A470EE">
        <w:rPr>
          <w:rFonts w:eastAsia="Calibri" w:cs="Times New Roman"/>
          <w:szCs w:val="28"/>
        </w:rPr>
        <w:t xml:space="preserve">MTTQ </w:t>
      </w:r>
      <w:r w:rsidRPr="00E22F8E">
        <w:rPr>
          <w:rFonts w:eastAsia="Calibri" w:cs="Times New Roman"/>
          <w:szCs w:val="28"/>
        </w:rPr>
        <w:t xml:space="preserve">Việt Nam </w:t>
      </w:r>
      <w:r w:rsidR="00095529">
        <w:rPr>
          <w:rFonts w:eastAsia="Calibri" w:cs="Times New Roman"/>
          <w:szCs w:val="28"/>
        </w:rPr>
        <w:t xml:space="preserve">cấp huyện </w:t>
      </w:r>
      <w:r w:rsidRPr="00E22F8E">
        <w:rPr>
          <w:rFonts w:eastAsia="Calibri" w:cs="Times New Roman"/>
          <w:szCs w:val="28"/>
        </w:rPr>
        <w:t xml:space="preserve">thường xuyên thông tin, báo cáo kịp thời kết quả thực hiện về Ban Thường trực Ủy ban </w:t>
      </w:r>
      <w:r w:rsidR="00A470EE">
        <w:rPr>
          <w:rFonts w:eastAsia="Calibri" w:cs="Times New Roman"/>
          <w:szCs w:val="28"/>
        </w:rPr>
        <w:t xml:space="preserve">MTTQ </w:t>
      </w:r>
      <w:r w:rsidRPr="00E22F8E">
        <w:rPr>
          <w:rFonts w:eastAsia="Calibri" w:cs="Times New Roman"/>
          <w:szCs w:val="28"/>
        </w:rPr>
        <w:t xml:space="preserve">Việt Nam </w:t>
      </w:r>
      <w:r w:rsidR="00A470EE">
        <w:rPr>
          <w:rFonts w:eastAsia="Calibri" w:cs="Times New Roman"/>
          <w:szCs w:val="28"/>
        </w:rPr>
        <w:t xml:space="preserve">tỉnh </w:t>
      </w:r>
      <w:r w:rsidRPr="00E22F8E">
        <w:rPr>
          <w:rFonts w:eastAsia="Calibri" w:cs="Times New Roman"/>
          <w:szCs w:val="28"/>
        </w:rPr>
        <w:t xml:space="preserve">qua Ban </w:t>
      </w:r>
      <w:r w:rsidR="00095529">
        <w:rPr>
          <w:rFonts w:eastAsia="Calibri" w:cs="Times New Roman"/>
          <w:szCs w:val="28"/>
        </w:rPr>
        <w:t xml:space="preserve">Phong trào và Dân tộc - </w:t>
      </w:r>
      <w:r w:rsidRPr="00E22F8E">
        <w:rPr>
          <w:rFonts w:eastAsia="Calibri" w:cs="Times New Roman"/>
          <w:szCs w:val="28"/>
        </w:rPr>
        <w:t>Tôn giáo (ĐT: 02</w:t>
      </w:r>
      <w:r w:rsidR="00095529">
        <w:rPr>
          <w:rFonts w:eastAsia="Calibri" w:cs="Times New Roman"/>
          <w:szCs w:val="28"/>
        </w:rPr>
        <w:t>94. 3866377</w:t>
      </w:r>
      <w:r w:rsidRPr="00E22F8E">
        <w:rPr>
          <w:rFonts w:eastAsia="Calibri" w:cs="Times New Roman"/>
          <w:szCs w:val="28"/>
        </w:rPr>
        <w:t>).</w:t>
      </w:r>
      <w:r w:rsidR="00A470EE">
        <w:rPr>
          <w:rFonts w:eastAsia="Calibri" w:cs="Times New Roman"/>
          <w:szCs w:val="28"/>
        </w:rPr>
        <w:t>/.</w:t>
      </w:r>
    </w:p>
    <w:p w:rsidR="006F49F7" w:rsidRPr="00EE03FA" w:rsidRDefault="006F49F7" w:rsidP="006F49F7">
      <w:pPr>
        <w:spacing w:line="380" w:lineRule="atLeast"/>
        <w:jc w:val="both"/>
        <w:rPr>
          <w:rFonts w:eastAsia="Times New Roman" w:cs="Times New Roman"/>
          <w:spacing w:val="-6"/>
          <w:szCs w:val="28"/>
        </w:rPr>
      </w:pPr>
      <w:r w:rsidRPr="00EE03FA">
        <w:rPr>
          <w:rFonts w:eastAsia="Times New Roman" w:cs="Times New Roman"/>
          <w:spacing w:val="-6"/>
          <w:szCs w:val="28"/>
        </w:rPr>
        <w:tab/>
      </w:r>
    </w:p>
    <w:tbl>
      <w:tblPr>
        <w:tblW w:w="9699" w:type="dxa"/>
        <w:tblInd w:w="-405" w:type="dxa"/>
        <w:tblLook w:val="01E0" w:firstRow="1" w:lastRow="1" w:firstColumn="1" w:lastColumn="1" w:noHBand="0" w:noVBand="0"/>
      </w:tblPr>
      <w:tblGrid>
        <w:gridCol w:w="5367"/>
        <w:gridCol w:w="4332"/>
      </w:tblGrid>
      <w:tr w:rsidR="006F49F7" w:rsidRPr="00EE03FA" w:rsidTr="00896DD1">
        <w:tc>
          <w:tcPr>
            <w:tcW w:w="5367" w:type="dxa"/>
          </w:tcPr>
          <w:p w:rsidR="006F49F7" w:rsidRPr="00EE03FA" w:rsidRDefault="006F49F7" w:rsidP="00A470EE">
            <w:pPr>
              <w:ind w:left="-108" w:right="8" w:firstLine="456"/>
              <w:jc w:val="both"/>
              <w:rPr>
                <w:rFonts w:eastAsia="Times New Roman" w:cs="Times New Roman"/>
                <w:spacing w:val="-6"/>
                <w:sz w:val="24"/>
              </w:rPr>
            </w:pPr>
            <w:r w:rsidRPr="00EE03FA">
              <w:rPr>
                <w:rFonts w:eastAsia="Times New Roman" w:cs="Times New Roman"/>
                <w:b/>
                <w:spacing w:val="-6"/>
                <w:sz w:val="24"/>
              </w:rPr>
              <w:t>N</w:t>
            </w:r>
            <w:r w:rsidRPr="00EE03FA">
              <w:rPr>
                <w:rFonts w:eastAsia="Times New Roman" w:cs="Times New Roman" w:hint="eastAsia"/>
                <w:b/>
                <w:spacing w:val="-6"/>
                <w:sz w:val="24"/>
              </w:rPr>
              <w:t>ơ</w:t>
            </w:r>
            <w:r w:rsidRPr="00EE03FA">
              <w:rPr>
                <w:rFonts w:eastAsia="Times New Roman" w:cs="Times New Roman"/>
                <w:b/>
                <w:spacing w:val="-6"/>
                <w:sz w:val="24"/>
              </w:rPr>
              <w:t>i nhận</w:t>
            </w:r>
            <w:r w:rsidRPr="00EE03FA">
              <w:rPr>
                <w:rFonts w:eastAsia="Times New Roman" w:cs="Times New Roman"/>
                <w:spacing w:val="-6"/>
                <w:sz w:val="24"/>
              </w:rPr>
              <w:t xml:space="preserve">:                                                 </w:t>
            </w:r>
          </w:p>
          <w:p w:rsidR="006F49F7" w:rsidRPr="00EE03FA" w:rsidRDefault="006F49F7" w:rsidP="00896DD1">
            <w:pPr>
              <w:ind w:left="-108" w:right="-108" w:firstLine="456"/>
              <w:jc w:val="both"/>
              <w:rPr>
                <w:rFonts w:eastAsia="Times New Roman" w:cs="Times New Roman"/>
                <w:spacing w:val="-6"/>
                <w:sz w:val="24"/>
              </w:rPr>
            </w:pPr>
            <w:r w:rsidRPr="00EE03FA">
              <w:rPr>
                <w:rFonts w:eastAsia="Times New Roman" w:cs="Times New Roman"/>
                <w:spacing w:val="-6"/>
                <w:sz w:val="24"/>
              </w:rPr>
              <w:t>- UBTWMTTQVN (để báo cáo);</w:t>
            </w:r>
          </w:p>
          <w:p w:rsidR="006F49F7" w:rsidRPr="00EE03FA" w:rsidRDefault="006F49F7" w:rsidP="00DE4D62">
            <w:pPr>
              <w:ind w:left="-108" w:right="8" w:firstLine="456"/>
              <w:jc w:val="both"/>
              <w:rPr>
                <w:rFonts w:eastAsia="Times New Roman" w:cs="Times New Roman"/>
                <w:spacing w:val="-6"/>
                <w:sz w:val="24"/>
              </w:rPr>
            </w:pPr>
            <w:r w:rsidRPr="00EE03FA">
              <w:rPr>
                <w:rFonts w:eastAsia="Times New Roman" w:cs="Times New Roman"/>
                <w:spacing w:val="-6"/>
                <w:sz w:val="24"/>
              </w:rPr>
              <w:t>- V</w:t>
            </w:r>
            <w:r>
              <w:rPr>
                <w:rFonts w:eastAsia="Times New Roman" w:cs="Times New Roman"/>
                <w:spacing w:val="-6"/>
                <w:sz w:val="24"/>
              </w:rPr>
              <w:t>P</w:t>
            </w:r>
            <w:r w:rsidR="00DE4D62">
              <w:rPr>
                <w:rFonts w:eastAsia="Times New Roman" w:cs="Times New Roman"/>
                <w:spacing w:val="-6"/>
                <w:sz w:val="24"/>
              </w:rPr>
              <w:t xml:space="preserve"> Tỉnh uỷ</w:t>
            </w:r>
            <w:r w:rsidRPr="00EE03FA">
              <w:rPr>
                <w:rFonts w:eastAsia="Times New Roman" w:cs="Times New Roman"/>
                <w:spacing w:val="-6"/>
                <w:sz w:val="24"/>
              </w:rPr>
              <w:t xml:space="preserve">, </w:t>
            </w:r>
            <w:r w:rsidR="00DE4D62">
              <w:rPr>
                <w:rFonts w:eastAsia="Times New Roman" w:cs="Times New Roman"/>
                <w:spacing w:val="-6"/>
                <w:sz w:val="24"/>
              </w:rPr>
              <w:t xml:space="preserve">UBND tỉnh, </w:t>
            </w:r>
            <w:r w:rsidRPr="00EE03FA">
              <w:rPr>
                <w:rFonts w:eastAsia="Times New Roman" w:cs="Times New Roman"/>
                <w:spacing w:val="-6"/>
                <w:sz w:val="24"/>
              </w:rPr>
              <w:t xml:space="preserve">Ban Dân vận </w:t>
            </w:r>
            <w:r w:rsidR="00DE4D62">
              <w:rPr>
                <w:rFonts w:eastAsia="Times New Roman" w:cs="Times New Roman"/>
                <w:spacing w:val="-6"/>
                <w:sz w:val="24"/>
              </w:rPr>
              <w:t>Tỉnh uỷ</w:t>
            </w:r>
            <w:r w:rsidRPr="00EE03FA">
              <w:rPr>
                <w:rFonts w:eastAsia="Times New Roman" w:cs="Times New Roman"/>
                <w:spacing w:val="-6"/>
                <w:sz w:val="24"/>
              </w:rPr>
              <w:t xml:space="preserve">, </w:t>
            </w:r>
            <w:r w:rsidR="00DE4D62">
              <w:rPr>
                <w:rFonts w:eastAsia="Times New Roman" w:cs="Times New Roman"/>
                <w:spacing w:val="-6"/>
                <w:sz w:val="24"/>
              </w:rPr>
              <w:t xml:space="preserve">Sở Nội vụ (Ban Tôn giáo), </w:t>
            </w:r>
            <w:r w:rsidRPr="00EE03FA">
              <w:rPr>
                <w:rFonts w:eastAsia="Times New Roman" w:cs="Times New Roman"/>
                <w:spacing w:val="-6"/>
                <w:sz w:val="24"/>
              </w:rPr>
              <w:t>Công an</w:t>
            </w:r>
            <w:r w:rsidR="00DE4D62">
              <w:rPr>
                <w:rFonts w:eastAsia="Times New Roman" w:cs="Times New Roman"/>
                <w:spacing w:val="-6"/>
                <w:sz w:val="24"/>
              </w:rPr>
              <w:t xml:space="preserve"> tỉnh,</w:t>
            </w:r>
            <w:r w:rsidRPr="00EE03FA">
              <w:rPr>
                <w:rFonts w:eastAsia="Times New Roman" w:cs="Times New Roman"/>
                <w:spacing w:val="-6"/>
                <w:sz w:val="24"/>
              </w:rPr>
              <w:t xml:space="preserve"> UBĐKCG</w:t>
            </w:r>
            <w:r w:rsidR="008A7A1F">
              <w:rPr>
                <w:rFonts w:eastAsia="Times New Roman" w:cs="Times New Roman"/>
                <w:spacing w:val="-6"/>
                <w:sz w:val="24"/>
              </w:rPr>
              <w:t xml:space="preserve"> tỉnh</w:t>
            </w:r>
            <w:r w:rsidRPr="00EE03FA">
              <w:rPr>
                <w:rFonts w:eastAsia="Times New Roman" w:cs="Times New Roman"/>
                <w:spacing w:val="-6"/>
                <w:sz w:val="24"/>
              </w:rPr>
              <w:t>;</w:t>
            </w:r>
          </w:p>
          <w:p w:rsidR="006F49F7" w:rsidRDefault="006F49F7" w:rsidP="00896DD1">
            <w:pPr>
              <w:ind w:left="-108" w:right="8" w:firstLine="456"/>
              <w:jc w:val="both"/>
              <w:rPr>
                <w:rFonts w:eastAsia="Times New Roman" w:cs="Times New Roman"/>
                <w:spacing w:val="-6"/>
                <w:sz w:val="24"/>
              </w:rPr>
            </w:pPr>
            <w:r w:rsidRPr="00EE03FA">
              <w:rPr>
                <w:rFonts w:eastAsia="Times New Roman" w:cs="Times New Roman"/>
                <w:spacing w:val="-6"/>
                <w:sz w:val="24"/>
              </w:rPr>
              <w:t xml:space="preserve">- </w:t>
            </w:r>
            <w:r w:rsidR="00DE4D62">
              <w:rPr>
                <w:rFonts w:eastAsia="Times New Roman" w:cs="Times New Roman"/>
                <w:spacing w:val="-6"/>
                <w:sz w:val="24"/>
              </w:rPr>
              <w:t xml:space="preserve">BTT </w:t>
            </w:r>
            <w:r w:rsidRPr="00EE03FA">
              <w:rPr>
                <w:rFonts w:eastAsia="Times New Roman" w:cs="Times New Roman"/>
                <w:spacing w:val="-6"/>
                <w:sz w:val="24"/>
              </w:rPr>
              <w:t>UBMTTQ</w:t>
            </w:r>
            <w:r>
              <w:rPr>
                <w:rFonts w:eastAsia="Times New Roman" w:cs="Times New Roman"/>
                <w:spacing w:val="-6"/>
                <w:sz w:val="24"/>
              </w:rPr>
              <w:t>VN</w:t>
            </w:r>
            <w:r w:rsidR="008A7A1F">
              <w:rPr>
                <w:rFonts w:eastAsia="Times New Roman" w:cs="Times New Roman"/>
                <w:spacing w:val="-6"/>
                <w:sz w:val="24"/>
              </w:rPr>
              <w:t xml:space="preserve"> </w:t>
            </w:r>
            <w:r w:rsidR="00DE4D62">
              <w:rPr>
                <w:rFonts w:eastAsia="Times New Roman" w:cs="Times New Roman"/>
                <w:spacing w:val="-6"/>
                <w:sz w:val="24"/>
              </w:rPr>
              <w:t>tỉnh</w:t>
            </w:r>
            <w:r w:rsidRPr="00EE03FA">
              <w:rPr>
                <w:rFonts w:eastAsia="Times New Roman" w:cs="Times New Roman"/>
                <w:spacing w:val="-6"/>
                <w:sz w:val="24"/>
              </w:rPr>
              <w:t>;</w:t>
            </w:r>
          </w:p>
          <w:p w:rsidR="008A7A1F" w:rsidRPr="00EE03FA" w:rsidRDefault="008A7A1F" w:rsidP="008A7A1F">
            <w:pPr>
              <w:ind w:left="-108" w:right="8" w:firstLine="456"/>
              <w:jc w:val="both"/>
              <w:rPr>
                <w:rFonts w:eastAsia="Times New Roman" w:cs="Times New Roman"/>
                <w:spacing w:val="-6"/>
                <w:sz w:val="24"/>
              </w:rPr>
            </w:pPr>
            <w:r w:rsidRPr="00EE03FA">
              <w:rPr>
                <w:rFonts w:eastAsia="Times New Roman" w:cs="Times New Roman"/>
                <w:spacing w:val="-6"/>
                <w:sz w:val="24"/>
              </w:rPr>
              <w:t xml:space="preserve">- </w:t>
            </w:r>
            <w:r>
              <w:rPr>
                <w:rFonts w:eastAsia="Times New Roman" w:cs="Times New Roman"/>
                <w:spacing w:val="-6"/>
                <w:sz w:val="24"/>
              </w:rPr>
              <w:t xml:space="preserve">BTT </w:t>
            </w:r>
            <w:r w:rsidRPr="00EE03FA">
              <w:rPr>
                <w:rFonts w:eastAsia="Times New Roman" w:cs="Times New Roman"/>
                <w:spacing w:val="-6"/>
                <w:sz w:val="24"/>
              </w:rPr>
              <w:t>UBMTTQ</w:t>
            </w:r>
            <w:r>
              <w:rPr>
                <w:rFonts w:eastAsia="Times New Roman" w:cs="Times New Roman"/>
                <w:spacing w:val="-6"/>
                <w:sz w:val="24"/>
              </w:rPr>
              <w:t>VN các huyện, thị, thành phố</w:t>
            </w:r>
            <w:r w:rsidRPr="00EE03FA">
              <w:rPr>
                <w:rFonts w:eastAsia="Times New Roman" w:cs="Times New Roman"/>
                <w:spacing w:val="-6"/>
                <w:sz w:val="24"/>
              </w:rPr>
              <w:t>;</w:t>
            </w:r>
          </w:p>
          <w:p w:rsidR="006F49F7" w:rsidRPr="00EE03FA" w:rsidRDefault="006F49F7" w:rsidP="00896DD1">
            <w:pPr>
              <w:ind w:left="-108" w:right="8" w:firstLine="456"/>
              <w:jc w:val="both"/>
              <w:rPr>
                <w:rFonts w:eastAsia="Times New Roman" w:cs="Times New Roman"/>
                <w:spacing w:val="-6"/>
                <w:szCs w:val="28"/>
              </w:rPr>
            </w:pPr>
            <w:r w:rsidRPr="00EE03FA">
              <w:rPr>
                <w:rFonts w:eastAsia="Times New Roman" w:cs="Times New Roman"/>
                <w:spacing w:val="-6"/>
                <w:sz w:val="24"/>
              </w:rPr>
              <w:t>- L</w:t>
            </w:r>
            <w:r w:rsidRPr="00EE03FA">
              <w:rPr>
                <w:rFonts w:eastAsia="Times New Roman" w:cs="Times New Roman" w:hint="eastAsia"/>
                <w:spacing w:val="-6"/>
                <w:sz w:val="24"/>
              </w:rPr>
              <w:t>ư</w:t>
            </w:r>
            <w:r w:rsidR="008A7A1F">
              <w:rPr>
                <w:rFonts w:eastAsia="Times New Roman" w:cs="Times New Roman"/>
                <w:spacing w:val="-6"/>
                <w:sz w:val="24"/>
              </w:rPr>
              <w:t>u: VP, Ban Ban PT&amp;DTTG</w:t>
            </w:r>
            <w:r w:rsidRPr="00EE03FA">
              <w:rPr>
                <w:rFonts w:eastAsia="Times New Roman" w:cs="Times New Roman"/>
                <w:spacing w:val="-6"/>
                <w:sz w:val="24"/>
              </w:rPr>
              <w:t>.</w:t>
            </w:r>
            <w:r w:rsidRPr="00EE03FA">
              <w:rPr>
                <w:rFonts w:eastAsia="Times New Roman" w:cs="Times New Roman"/>
                <w:spacing w:val="-6"/>
                <w:sz w:val="30"/>
                <w:szCs w:val="28"/>
              </w:rPr>
              <w:t xml:space="preserve">    </w:t>
            </w:r>
          </w:p>
        </w:tc>
        <w:tc>
          <w:tcPr>
            <w:tcW w:w="4332" w:type="dxa"/>
          </w:tcPr>
          <w:p w:rsidR="006F49F7" w:rsidRPr="00EE03FA" w:rsidRDefault="006F49F7" w:rsidP="00896DD1">
            <w:pPr>
              <w:ind w:left="-108" w:right="8"/>
              <w:jc w:val="center"/>
              <w:rPr>
                <w:rFonts w:eastAsia="Times New Roman" w:cs="Times New Roman"/>
                <w:iCs/>
                <w:spacing w:val="-6"/>
                <w:sz w:val="26"/>
                <w:szCs w:val="28"/>
              </w:rPr>
            </w:pPr>
            <w:r w:rsidRPr="00EE03FA">
              <w:rPr>
                <w:rFonts w:eastAsia="Times New Roman" w:cs="Times New Roman"/>
                <w:iCs/>
                <w:spacing w:val="-6"/>
                <w:sz w:val="26"/>
                <w:szCs w:val="28"/>
              </w:rPr>
              <w:t>TM. BAN THƯỜNG TRỰC</w:t>
            </w:r>
          </w:p>
          <w:p w:rsidR="006F49F7" w:rsidRPr="00EE03FA" w:rsidRDefault="006F49F7" w:rsidP="00896DD1">
            <w:pPr>
              <w:ind w:left="-84" w:right="8"/>
              <w:jc w:val="center"/>
              <w:rPr>
                <w:rFonts w:eastAsia="Times New Roman" w:cs="Times New Roman"/>
                <w:b/>
                <w:iCs/>
                <w:spacing w:val="-6"/>
                <w:szCs w:val="28"/>
              </w:rPr>
            </w:pPr>
            <w:r w:rsidRPr="00EE03FA">
              <w:rPr>
                <w:rFonts w:eastAsia="Times New Roman" w:cs="Times New Roman"/>
                <w:b/>
                <w:iCs/>
                <w:spacing w:val="-6"/>
                <w:sz w:val="26"/>
                <w:szCs w:val="28"/>
              </w:rPr>
              <w:t>PHÓ CHỦ TỊCH</w:t>
            </w:r>
          </w:p>
          <w:p w:rsidR="006F49F7" w:rsidRPr="00EE03FA" w:rsidRDefault="006F49F7" w:rsidP="00896DD1">
            <w:pPr>
              <w:ind w:right="8" w:firstLine="585"/>
              <w:jc w:val="center"/>
              <w:rPr>
                <w:rFonts w:eastAsia="Times New Roman" w:cs="Times New Roman"/>
                <w:b/>
                <w:bCs/>
                <w:iCs/>
                <w:spacing w:val="-6"/>
                <w:szCs w:val="28"/>
              </w:rPr>
            </w:pPr>
          </w:p>
          <w:p w:rsidR="006F49F7" w:rsidRPr="00EE03FA" w:rsidRDefault="006F49F7" w:rsidP="00896DD1">
            <w:pPr>
              <w:ind w:right="8" w:firstLine="585"/>
              <w:jc w:val="center"/>
              <w:rPr>
                <w:rFonts w:eastAsia="Times New Roman" w:cs="Times New Roman"/>
                <w:b/>
                <w:bCs/>
                <w:iCs/>
                <w:spacing w:val="-6"/>
                <w:szCs w:val="28"/>
              </w:rPr>
            </w:pPr>
          </w:p>
          <w:p w:rsidR="006F49F7" w:rsidRPr="00EE03FA" w:rsidRDefault="00151DC9" w:rsidP="00151DC9">
            <w:pPr>
              <w:ind w:right="8" w:firstLine="585"/>
              <w:rPr>
                <w:rFonts w:eastAsia="Times New Roman" w:cs="Times New Roman"/>
                <w:iCs/>
                <w:spacing w:val="-6"/>
                <w:szCs w:val="28"/>
              </w:rPr>
            </w:pPr>
            <w:r>
              <w:rPr>
                <w:rFonts w:eastAsia="Times New Roman" w:cs="Times New Roman"/>
                <w:iCs/>
                <w:spacing w:val="-6"/>
                <w:szCs w:val="28"/>
              </w:rPr>
              <w:t xml:space="preserve">               (đã ký)</w:t>
            </w:r>
          </w:p>
          <w:p w:rsidR="006F49F7" w:rsidRPr="00EE03FA" w:rsidRDefault="006F49F7" w:rsidP="00896DD1">
            <w:pPr>
              <w:ind w:right="8" w:firstLine="585"/>
              <w:jc w:val="center"/>
              <w:rPr>
                <w:rFonts w:eastAsia="Times New Roman" w:cs="Times New Roman"/>
                <w:iCs/>
                <w:spacing w:val="-6"/>
                <w:szCs w:val="28"/>
              </w:rPr>
            </w:pPr>
          </w:p>
          <w:p w:rsidR="006F49F7" w:rsidRPr="00A470EE" w:rsidRDefault="00A470EE" w:rsidP="00896DD1">
            <w:pPr>
              <w:ind w:left="-108" w:right="8"/>
              <w:jc w:val="center"/>
              <w:rPr>
                <w:rFonts w:eastAsia="Times New Roman" w:cs="Times New Roman"/>
                <w:b/>
                <w:iCs/>
                <w:spacing w:val="-6"/>
                <w:szCs w:val="28"/>
              </w:rPr>
            </w:pPr>
            <w:r>
              <w:rPr>
                <w:rFonts w:eastAsia="Times New Roman" w:cs="Times New Roman"/>
                <w:b/>
                <w:iCs/>
                <w:spacing w:val="-6"/>
                <w:szCs w:val="28"/>
              </w:rPr>
              <w:t>Kiên Banh</w:t>
            </w:r>
          </w:p>
        </w:tc>
      </w:tr>
    </w:tbl>
    <w:p w:rsidR="004D6FC6" w:rsidRDefault="004D6FC6" w:rsidP="00151DC9"/>
    <w:sectPr w:rsidR="004D6FC6" w:rsidSect="006D3821">
      <w:footerReference w:type="default" r:id="rId6"/>
      <w:pgSz w:w="11907" w:h="16840" w:code="9"/>
      <w:pgMar w:top="1134" w:right="1021" w:bottom="1134" w:left="1701" w:header="720" w:footer="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2E5" w:rsidRDefault="00DF02E5">
      <w:r>
        <w:separator/>
      </w:r>
    </w:p>
  </w:endnote>
  <w:endnote w:type="continuationSeparator" w:id="0">
    <w:p w:rsidR="00DF02E5" w:rsidRDefault="00DF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2E9" w:rsidRDefault="00A470EE">
    <w:pPr>
      <w:pStyle w:val="Footer"/>
      <w:jc w:val="center"/>
    </w:pPr>
    <w:r>
      <w:fldChar w:fldCharType="begin"/>
    </w:r>
    <w:r>
      <w:instrText xml:space="preserve"> PAGE   \* MERGEFORMAT </w:instrText>
    </w:r>
    <w:r>
      <w:fldChar w:fldCharType="separate"/>
    </w:r>
    <w:r w:rsidR="00151DC9">
      <w:rPr>
        <w:noProof/>
      </w:rPr>
      <w:t>2</w:t>
    </w:r>
    <w:r>
      <w:rPr>
        <w:noProof/>
      </w:rPr>
      <w:fldChar w:fldCharType="end"/>
    </w:r>
  </w:p>
  <w:p w:rsidR="006152E9" w:rsidRDefault="00DF0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2E5" w:rsidRDefault="00DF02E5">
      <w:r>
        <w:separator/>
      </w:r>
    </w:p>
  </w:footnote>
  <w:footnote w:type="continuationSeparator" w:id="0">
    <w:p w:rsidR="00DF02E5" w:rsidRDefault="00DF0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9F7"/>
    <w:rsid w:val="00095529"/>
    <w:rsid w:val="00151DC9"/>
    <w:rsid w:val="004D6FC6"/>
    <w:rsid w:val="00517074"/>
    <w:rsid w:val="006F49F7"/>
    <w:rsid w:val="00724749"/>
    <w:rsid w:val="007D2355"/>
    <w:rsid w:val="008345A7"/>
    <w:rsid w:val="008A7A1F"/>
    <w:rsid w:val="00907DD2"/>
    <w:rsid w:val="0099277E"/>
    <w:rsid w:val="00A470EE"/>
    <w:rsid w:val="00AE1920"/>
    <w:rsid w:val="00CF2A12"/>
    <w:rsid w:val="00DE4D62"/>
    <w:rsid w:val="00DF02E5"/>
    <w:rsid w:val="00EE7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4D5B3A-CE42-4D18-A2AD-12CF8452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9F7"/>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49F7"/>
    <w:pPr>
      <w:tabs>
        <w:tab w:val="center" w:pos="4680"/>
        <w:tab w:val="right" w:pos="9360"/>
      </w:tabs>
    </w:pPr>
    <w:rPr>
      <w:rFonts w:eastAsia="Times New Roman" w:cs="Times New Roman"/>
      <w:szCs w:val="28"/>
    </w:rPr>
  </w:style>
  <w:style w:type="character" w:customStyle="1" w:styleId="FooterChar">
    <w:name w:val="Footer Char"/>
    <w:basedOn w:val="DefaultParagraphFont"/>
    <w:link w:val="Footer"/>
    <w:uiPriority w:val="99"/>
    <w:rsid w:val="006F49F7"/>
    <w:rPr>
      <w:rFonts w:ascii="Times New Roman" w:eastAsia="Times New Roman" w:hAnsi="Times New Roman" w:cs="Times New Roman"/>
      <w:sz w:val="28"/>
      <w:szCs w:val="28"/>
    </w:rPr>
  </w:style>
  <w:style w:type="character" w:customStyle="1" w:styleId="newscontent">
    <w:name w:val="newscontent"/>
    <w:basedOn w:val="DefaultParagraphFont"/>
    <w:rsid w:val="006F4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dcterms:created xsi:type="dcterms:W3CDTF">2022-12-02T08:26:00Z</dcterms:created>
  <dcterms:modified xsi:type="dcterms:W3CDTF">2022-12-02T08:26:00Z</dcterms:modified>
</cp:coreProperties>
</file>