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89" w:type="dxa"/>
        <w:jc w:val="center"/>
        <w:tblLook w:val="01E0" w:firstRow="1" w:lastRow="1" w:firstColumn="1" w:lastColumn="1" w:noHBand="0" w:noVBand="0"/>
      </w:tblPr>
      <w:tblGrid>
        <w:gridCol w:w="4474"/>
        <w:gridCol w:w="6115"/>
      </w:tblGrid>
      <w:tr w:rsidR="00CB179E" w:rsidRPr="00CB179E" w:rsidTr="00F428D3">
        <w:trPr>
          <w:trHeight w:val="1416"/>
          <w:jc w:val="center"/>
        </w:trPr>
        <w:tc>
          <w:tcPr>
            <w:tcW w:w="4474" w:type="dxa"/>
          </w:tcPr>
          <w:p w:rsidR="0062664B" w:rsidRPr="00CB179E" w:rsidRDefault="0062664B" w:rsidP="00F428D3">
            <w:pPr>
              <w:spacing w:after="0" w:line="240" w:lineRule="auto"/>
              <w:jc w:val="center"/>
              <w:rPr>
                <w:rFonts w:ascii="Times New Roman" w:hAnsi="Times New Roman"/>
                <w:color w:val="000000" w:themeColor="text1"/>
                <w:spacing w:val="-10"/>
                <w:sz w:val="28"/>
                <w:szCs w:val="28"/>
              </w:rPr>
            </w:pPr>
            <w:r w:rsidRPr="00CB179E">
              <w:rPr>
                <w:rFonts w:ascii="Times New Roman" w:hAnsi="Times New Roman"/>
                <w:color w:val="000000" w:themeColor="text1"/>
                <w:spacing w:val="-10"/>
                <w:sz w:val="28"/>
                <w:szCs w:val="28"/>
              </w:rPr>
              <w:t>ỦY BAN MTTQ VIỆT NAM</w:t>
            </w:r>
          </w:p>
          <w:p w:rsidR="0062664B" w:rsidRPr="00CB179E" w:rsidRDefault="0062664B" w:rsidP="00F428D3">
            <w:pPr>
              <w:spacing w:after="0" w:line="240" w:lineRule="auto"/>
              <w:jc w:val="center"/>
              <w:rPr>
                <w:rFonts w:ascii="Times New Roman" w:hAnsi="Times New Roman"/>
                <w:color w:val="000000" w:themeColor="text1"/>
                <w:sz w:val="28"/>
                <w:szCs w:val="28"/>
              </w:rPr>
            </w:pPr>
            <w:r w:rsidRPr="00CB179E">
              <w:rPr>
                <w:rFonts w:ascii="Times New Roman" w:hAnsi="Times New Roman"/>
                <w:color w:val="000000" w:themeColor="text1"/>
                <w:sz w:val="28"/>
                <w:szCs w:val="28"/>
              </w:rPr>
              <w:t>TỈNH TRÀ VINH</w:t>
            </w:r>
          </w:p>
          <w:p w:rsidR="0062664B" w:rsidRPr="00CB179E" w:rsidRDefault="0062664B" w:rsidP="00F428D3">
            <w:pPr>
              <w:spacing w:after="0" w:line="240" w:lineRule="auto"/>
              <w:jc w:val="center"/>
              <w:rPr>
                <w:rFonts w:ascii="Times New Roman" w:hAnsi="Times New Roman"/>
                <w:b/>
                <w:color w:val="000000" w:themeColor="text1"/>
                <w:sz w:val="28"/>
                <w:szCs w:val="28"/>
              </w:rPr>
            </w:pPr>
            <w:r w:rsidRPr="00CB179E">
              <w:rPr>
                <w:rFonts w:ascii="Times New Roman" w:hAnsi="Times New Roman"/>
                <w:b/>
                <w:color w:val="000000" w:themeColor="text1"/>
                <w:sz w:val="28"/>
                <w:szCs w:val="28"/>
              </w:rPr>
              <w:t>BAN THƯỜNG TRỰC</w:t>
            </w:r>
          </w:p>
          <w:p w:rsidR="0062664B" w:rsidRPr="00CB179E" w:rsidRDefault="00604D66" w:rsidP="00F428D3">
            <w:pPr>
              <w:spacing w:before="120" w:after="0" w:line="240" w:lineRule="auto"/>
              <w:jc w:val="center"/>
              <w:rPr>
                <w:rFonts w:ascii="Times New Roman" w:hAnsi="Times New Roman"/>
                <w:color w:val="000000" w:themeColor="text1"/>
                <w:sz w:val="28"/>
                <w:szCs w:val="28"/>
              </w:rPr>
            </w:pPr>
            <w:r w:rsidRPr="00CB179E">
              <w:rPr>
                <w:noProof/>
                <w:color w:val="000000" w:themeColor="text1"/>
              </w:rPr>
              <mc:AlternateContent>
                <mc:Choice Requires="wps">
                  <w:drawing>
                    <wp:anchor distT="4294967292" distB="4294967292" distL="114300" distR="114300" simplePos="0" relativeHeight="251656704" behindDoc="0" locked="0" layoutInCell="1" allowOverlap="1">
                      <wp:simplePos x="0" y="0"/>
                      <wp:positionH relativeFrom="column">
                        <wp:posOffset>536575</wp:posOffset>
                      </wp:positionH>
                      <wp:positionV relativeFrom="paragraph">
                        <wp:posOffset>17144</wp:posOffset>
                      </wp:positionV>
                      <wp:extent cx="1597025"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70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C543EF" id="Straight Connector 2" o:spid="_x0000_s1026" style="position:absolute;flip:y;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25pt,1.35pt" to="1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"/>
                  </w:pict>
                </mc:Fallback>
              </mc:AlternateContent>
            </w:r>
            <w:r w:rsidR="0062664B" w:rsidRPr="00CB179E">
              <w:rPr>
                <w:rFonts w:ascii="Times New Roman" w:hAnsi="Times New Roman"/>
                <w:color w:val="000000" w:themeColor="text1"/>
                <w:sz w:val="28"/>
                <w:szCs w:val="28"/>
              </w:rPr>
              <w:t>Số:</w:t>
            </w:r>
            <w:r w:rsidR="00CB179E" w:rsidRPr="00CB179E">
              <w:rPr>
                <w:rFonts w:ascii="Times New Roman" w:hAnsi="Times New Roman"/>
                <w:color w:val="000000" w:themeColor="text1"/>
                <w:sz w:val="28"/>
                <w:szCs w:val="28"/>
              </w:rPr>
              <w:t xml:space="preserve"> 16 </w:t>
            </w:r>
            <w:r w:rsidR="0062664B" w:rsidRPr="00CB179E">
              <w:rPr>
                <w:rFonts w:ascii="Times New Roman" w:hAnsi="Times New Roman"/>
                <w:color w:val="000000" w:themeColor="text1"/>
                <w:sz w:val="28"/>
                <w:szCs w:val="28"/>
              </w:rPr>
              <w:t>/KH-MTTQ-BTT</w:t>
            </w:r>
          </w:p>
          <w:p w:rsidR="0062664B" w:rsidRPr="00CB179E" w:rsidRDefault="0062664B" w:rsidP="00F428D3">
            <w:pPr>
              <w:spacing w:before="120" w:after="0" w:line="240" w:lineRule="auto"/>
              <w:jc w:val="center"/>
              <w:rPr>
                <w:rFonts w:ascii="Times New Roman" w:hAnsi="Times New Roman"/>
                <w:color w:val="000000" w:themeColor="text1"/>
                <w:sz w:val="28"/>
                <w:szCs w:val="28"/>
              </w:rPr>
            </w:pPr>
          </w:p>
        </w:tc>
        <w:tc>
          <w:tcPr>
            <w:tcW w:w="6115" w:type="dxa"/>
          </w:tcPr>
          <w:p w:rsidR="0062664B" w:rsidRPr="00CB179E" w:rsidRDefault="0062664B" w:rsidP="00F428D3">
            <w:pPr>
              <w:spacing w:after="0" w:line="240" w:lineRule="auto"/>
              <w:jc w:val="center"/>
              <w:rPr>
                <w:rFonts w:ascii="Times New Roman" w:hAnsi="Times New Roman"/>
                <w:b/>
                <w:color w:val="000000" w:themeColor="text1"/>
                <w:sz w:val="28"/>
                <w:szCs w:val="28"/>
              </w:rPr>
            </w:pPr>
            <w:r w:rsidRPr="00CB179E">
              <w:rPr>
                <w:rFonts w:ascii="Times New Roman" w:hAnsi="Times New Roman"/>
                <w:b/>
                <w:color w:val="000000" w:themeColor="text1"/>
                <w:sz w:val="28"/>
                <w:szCs w:val="28"/>
              </w:rPr>
              <w:t>CỘNG HÒA XÃ HỘI CHỦ NGHĨA VIỆT NAM</w:t>
            </w:r>
          </w:p>
          <w:p w:rsidR="0062664B" w:rsidRPr="00CB179E" w:rsidRDefault="0062664B" w:rsidP="00F428D3">
            <w:pPr>
              <w:spacing w:after="0" w:line="240" w:lineRule="auto"/>
              <w:ind w:firstLine="851"/>
              <w:rPr>
                <w:rFonts w:ascii="Times New Roman" w:hAnsi="Times New Roman"/>
                <w:b/>
                <w:color w:val="000000" w:themeColor="text1"/>
                <w:sz w:val="28"/>
                <w:szCs w:val="28"/>
              </w:rPr>
            </w:pPr>
            <w:r w:rsidRPr="00CB179E">
              <w:rPr>
                <w:rFonts w:ascii="Times New Roman" w:hAnsi="Times New Roman"/>
                <w:b/>
                <w:color w:val="000000" w:themeColor="text1"/>
                <w:sz w:val="28"/>
                <w:szCs w:val="28"/>
              </w:rPr>
              <w:t xml:space="preserve">    Độc lập - Tự do - Hạnh phúc</w:t>
            </w:r>
          </w:p>
          <w:p w:rsidR="0062664B" w:rsidRPr="00CB179E" w:rsidRDefault="00604D66" w:rsidP="00F428D3">
            <w:pPr>
              <w:spacing w:after="0" w:line="240" w:lineRule="auto"/>
              <w:ind w:firstLine="851"/>
              <w:jc w:val="center"/>
              <w:rPr>
                <w:rFonts w:ascii="Times New Roman" w:hAnsi="Times New Roman"/>
                <w:color w:val="000000" w:themeColor="text1"/>
                <w:sz w:val="28"/>
                <w:szCs w:val="28"/>
              </w:rPr>
            </w:pPr>
            <w:r w:rsidRPr="00CB179E">
              <w:rPr>
                <w:noProof/>
                <w:color w:val="000000" w:themeColor="text1"/>
              </w:rPr>
              <mc:AlternateContent>
                <mc:Choice Requires="wps">
                  <w:drawing>
                    <wp:anchor distT="4294967292" distB="4294967292" distL="114300" distR="114300" simplePos="0" relativeHeight="251657728" behindDoc="0" locked="0" layoutInCell="1" allowOverlap="1">
                      <wp:simplePos x="0" y="0"/>
                      <wp:positionH relativeFrom="column">
                        <wp:posOffset>700405</wp:posOffset>
                      </wp:positionH>
                      <wp:positionV relativeFrom="paragraph">
                        <wp:posOffset>30479</wp:posOffset>
                      </wp:positionV>
                      <wp:extent cx="219075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32033F" id="Straight Connector 1" o:spid="_x0000_s1026" style="position:absolute;flip:y;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15pt,2.4pt" to="227.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"/>
                  </w:pict>
                </mc:Fallback>
              </mc:AlternateContent>
            </w:r>
          </w:p>
          <w:p w:rsidR="0062664B" w:rsidRPr="00CB179E" w:rsidRDefault="0062664B" w:rsidP="00F428D3">
            <w:pPr>
              <w:spacing w:after="0" w:line="240" w:lineRule="auto"/>
              <w:rPr>
                <w:rFonts w:ascii="Times New Roman" w:hAnsi="Times New Roman"/>
                <w:i/>
                <w:color w:val="000000" w:themeColor="text1"/>
                <w:sz w:val="28"/>
                <w:szCs w:val="28"/>
              </w:rPr>
            </w:pPr>
            <w:r w:rsidRPr="00CB179E">
              <w:rPr>
                <w:rFonts w:ascii="Times New Roman" w:hAnsi="Times New Roman"/>
                <w:i/>
                <w:color w:val="000000" w:themeColor="text1"/>
                <w:sz w:val="28"/>
                <w:szCs w:val="28"/>
              </w:rPr>
              <w:t xml:space="preserve">           Trà Vinh, ngày</w:t>
            </w:r>
            <w:r w:rsidR="00CB179E" w:rsidRPr="00CB179E">
              <w:rPr>
                <w:rFonts w:ascii="Times New Roman" w:hAnsi="Times New Roman"/>
                <w:i/>
                <w:color w:val="000000" w:themeColor="text1"/>
                <w:sz w:val="28"/>
                <w:szCs w:val="28"/>
              </w:rPr>
              <w:t xml:space="preserve"> 10 </w:t>
            </w:r>
            <w:r w:rsidRPr="00CB179E">
              <w:rPr>
                <w:rFonts w:ascii="Times New Roman" w:hAnsi="Times New Roman"/>
                <w:i/>
                <w:color w:val="000000" w:themeColor="text1"/>
                <w:sz w:val="28"/>
                <w:szCs w:val="28"/>
              </w:rPr>
              <w:t>tháng</w:t>
            </w:r>
            <w:r w:rsidR="00CB179E" w:rsidRPr="00CB179E">
              <w:rPr>
                <w:rFonts w:ascii="Times New Roman" w:hAnsi="Times New Roman"/>
                <w:i/>
                <w:color w:val="000000" w:themeColor="text1"/>
                <w:sz w:val="28"/>
                <w:szCs w:val="28"/>
              </w:rPr>
              <w:t xml:space="preserve"> 3 </w:t>
            </w:r>
            <w:r w:rsidRPr="00CB179E">
              <w:rPr>
                <w:rFonts w:ascii="Times New Roman" w:hAnsi="Times New Roman"/>
                <w:i/>
                <w:color w:val="000000" w:themeColor="text1"/>
                <w:sz w:val="28"/>
                <w:szCs w:val="28"/>
              </w:rPr>
              <w:t>năm 2022</w:t>
            </w:r>
          </w:p>
        </w:tc>
      </w:tr>
    </w:tbl>
    <w:p w:rsidR="0062664B" w:rsidRPr="00CB179E" w:rsidRDefault="0062664B" w:rsidP="0062664B">
      <w:pPr>
        <w:spacing w:after="0" w:line="240" w:lineRule="auto"/>
        <w:jc w:val="center"/>
        <w:rPr>
          <w:rFonts w:ascii="Times New Roman" w:hAnsi="Times New Roman"/>
          <w:b/>
          <w:color w:val="000000" w:themeColor="text1"/>
          <w:sz w:val="32"/>
          <w:szCs w:val="32"/>
        </w:rPr>
      </w:pPr>
      <w:r w:rsidRPr="00CB179E">
        <w:rPr>
          <w:rFonts w:ascii="Times New Roman" w:hAnsi="Times New Roman"/>
          <w:b/>
          <w:color w:val="000000" w:themeColor="text1"/>
          <w:sz w:val="32"/>
          <w:szCs w:val="32"/>
        </w:rPr>
        <w:t>KẾ HOẠCH</w:t>
      </w:r>
    </w:p>
    <w:p w:rsidR="0062664B" w:rsidRPr="00CB179E" w:rsidRDefault="0062664B" w:rsidP="0062664B">
      <w:pPr>
        <w:spacing w:after="0" w:line="240" w:lineRule="auto"/>
        <w:jc w:val="center"/>
        <w:rPr>
          <w:rFonts w:ascii="Times New Roman" w:hAnsi="Times New Roman"/>
          <w:b/>
          <w:color w:val="000000" w:themeColor="text1"/>
          <w:sz w:val="28"/>
          <w:szCs w:val="28"/>
        </w:rPr>
      </w:pPr>
      <w:r w:rsidRPr="00CB179E">
        <w:rPr>
          <w:rFonts w:ascii="Times New Roman" w:hAnsi="Times New Roman"/>
          <w:b/>
          <w:color w:val="000000" w:themeColor="text1"/>
          <w:sz w:val="28"/>
          <w:szCs w:val="28"/>
        </w:rPr>
        <w:t>Thực hiện công tác phòng, chống tham nhũng, tiêu cực năm 2022</w:t>
      </w:r>
    </w:p>
    <w:p w:rsidR="0062664B" w:rsidRPr="00CB179E" w:rsidRDefault="00604D66" w:rsidP="0062664B">
      <w:pPr>
        <w:spacing w:before="60" w:after="60" w:line="259" w:lineRule="auto"/>
        <w:jc w:val="both"/>
        <w:rPr>
          <w:rFonts w:ascii="Times New Roman" w:hAnsi="Times New Roman"/>
          <w:color w:val="000000" w:themeColor="text1"/>
          <w:sz w:val="28"/>
          <w:szCs w:val="28"/>
        </w:rPr>
      </w:pPr>
      <w:r w:rsidRPr="00CB179E">
        <w:rPr>
          <w:noProof/>
          <w:color w:val="000000" w:themeColor="text1"/>
        </w:rPr>
        <mc:AlternateContent>
          <mc:Choice Requires="wps">
            <w:drawing>
              <wp:anchor distT="4294967295" distB="4294967295" distL="114300" distR="114300" simplePos="0" relativeHeight="251658752" behindDoc="0" locked="0" layoutInCell="1" allowOverlap="1">
                <wp:simplePos x="0" y="0"/>
                <wp:positionH relativeFrom="column">
                  <wp:posOffset>2339975</wp:posOffset>
                </wp:positionH>
                <wp:positionV relativeFrom="paragraph">
                  <wp:posOffset>36829</wp:posOffset>
                </wp:positionV>
                <wp:extent cx="122936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9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0794B" id="_x0000_t32" coordsize="21600,21600" o:spt="32" o:oned="t" path="m,l21600,21600e" filled="f">
                <v:path arrowok="t" fillok="f" o:connecttype="none"/>
                <o:lock v:ext="edit" shapetype="t"/>
              </v:shapetype>
              <v:shape id="AutoShape 6" o:spid="_x0000_s1026" type="#_x0000_t32" style="position:absolute;margin-left:184.25pt;margin-top:2.9pt;width:96.8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9r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c39eAZtc4gq5c74BulJvupnRb9bJFXZEtnwEPx21pCb+IzoXYq/WA1F9sMXxSCGAH6Y&#10;1ak2vYeEKaBTkOR8k4SfHKLwMUnT5cMc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"/>
            </w:pict>
          </mc:Fallback>
        </mc:AlternateContent>
      </w:r>
    </w:p>
    <w:p w:rsidR="0062664B" w:rsidRPr="00CB179E" w:rsidRDefault="0062664B" w:rsidP="0062664B">
      <w:pPr>
        <w:spacing w:before="120" w:after="120" w:line="200" w:lineRule="atLeast"/>
        <w:ind w:firstLine="720"/>
        <w:jc w:val="both"/>
        <w:rPr>
          <w:rFonts w:ascii="Times New Roman" w:hAnsi="Times New Roman"/>
          <w:color w:val="000000" w:themeColor="text1"/>
          <w:spacing w:val="-2"/>
          <w:sz w:val="28"/>
          <w:szCs w:val="28"/>
        </w:rPr>
      </w:pPr>
      <w:r w:rsidRPr="00CB179E">
        <w:rPr>
          <w:rFonts w:ascii="Times New Roman" w:hAnsi="Times New Roman"/>
          <w:color w:val="000000" w:themeColor="text1"/>
          <w:spacing w:val="-2"/>
          <w:sz w:val="28"/>
          <w:szCs w:val="28"/>
        </w:rPr>
        <w:t>Thực hiện Kế hoạch số 410/KH-MTTW-BTT ngày 25/02/2022 của Ban Thường trực Ủy ban Trung ương MTTQ Việt Nam về thực hiện công tác phòng, chống tham nhũng, tiêu cực năm 2022</w:t>
      </w:r>
      <w:r w:rsidRPr="00CB179E">
        <w:rPr>
          <w:rFonts w:ascii="Times New Roman" w:hAnsi="Times New Roman"/>
          <w:color w:val="000000" w:themeColor="text1"/>
          <w:sz w:val="28"/>
          <w:szCs w:val="28"/>
          <w:lang w:val="it-IT"/>
        </w:rPr>
        <w:t xml:space="preserve">, </w:t>
      </w:r>
      <w:r w:rsidRPr="00CB179E">
        <w:rPr>
          <w:rFonts w:ascii="Times New Roman" w:hAnsi="Times New Roman"/>
          <w:color w:val="000000" w:themeColor="text1"/>
          <w:spacing w:val="-2"/>
          <w:sz w:val="28"/>
          <w:szCs w:val="28"/>
          <w:lang w:val="es-MX"/>
        </w:rPr>
        <w:t>Ban Thường trực Ủy ban MTTQ Việt Nam tỉnh xây dựng kế hoạch triển khai các nội dung công tác năm 2022, cụ thể như sau:</w:t>
      </w:r>
    </w:p>
    <w:p w:rsidR="0062664B" w:rsidRPr="00CB179E" w:rsidRDefault="0062664B" w:rsidP="0062664B">
      <w:pPr>
        <w:spacing w:before="120" w:after="120" w:line="200" w:lineRule="atLeast"/>
        <w:ind w:firstLine="720"/>
        <w:jc w:val="both"/>
        <w:rPr>
          <w:rFonts w:ascii="Times New Roman" w:hAnsi="Times New Roman"/>
          <w:b/>
          <w:color w:val="000000" w:themeColor="text1"/>
          <w:sz w:val="28"/>
          <w:szCs w:val="28"/>
          <w:lang w:val="es-MX"/>
        </w:rPr>
      </w:pPr>
      <w:r w:rsidRPr="00CB179E">
        <w:rPr>
          <w:rFonts w:ascii="Times New Roman" w:hAnsi="Times New Roman"/>
          <w:b/>
          <w:color w:val="000000" w:themeColor="text1"/>
          <w:sz w:val="28"/>
          <w:szCs w:val="28"/>
          <w:lang w:val="es-MX"/>
        </w:rPr>
        <w:t>I. MỤC ĐÍCH, YÊU CẦU</w:t>
      </w:r>
    </w:p>
    <w:p w:rsidR="0062664B" w:rsidRPr="00CB179E" w:rsidRDefault="0062664B" w:rsidP="0062664B">
      <w:pPr>
        <w:spacing w:before="120" w:after="120" w:line="200" w:lineRule="atLeast"/>
        <w:ind w:firstLine="720"/>
        <w:jc w:val="both"/>
        <w:rPr>
          <w:rFonts w:ascii="Times New Roman" w:hAnsi="Times New Roman"/>
          <w:b/>
          <w:color w:val="000000" w:themeColor="text1"/>
          <w:sz w:val="28"/>
          <w:szCs w:val="28"/>
          <w:lang w:val="es-MX"/>
        </w:rPr>
      </w:pPr>
      <w:r w:rsidRPr="00CB179E">
        <w:rPr>
          <w:rFonts w:ascii="Times New Roman" w:hAnsi="Times New Roman"/>
          <w:b/>
          <w:color w:val="000000" w:themeColor="text1"/>
          <w:sz w:val="28"/>
          <w:szCs w:val="28"/>
          <w:lang w:val="es-MX"/>
        </w:rPr>
        <w:t>1.1. Mục đích</w:t>
      </w:r>
    </w:p>
    <w:p w:rsidR="0062664B" w:rsidRPr="00CB179E" w:rsidRDefault="0062664B" w:rsidP="0062664B">
      <w:pPr>
        <w:spacing w:before="120" w:after="120" w:line="200" w:lineRule="atLeast"/>
        <w:ind w:firstLine="720"/>
        <w:jc w:val="both"/>
        <w:rPr>
          <w:rFonts w:ascii="Times New Roman" w:hAnsi="Times New Roman"/>
          <w:color w:val="000000" w:themeColor="text1"/>
          <w:sz w:val="28"/>
          <w:szCs w:val="28"/>
          <w:lang w:val="es-MX"/>
        </w:rPr>
      </w:pPr>
      <w:r w:rsidRPr="00CB179E">
        <w:rPr>
          <w:rFonts w:ascii="Times New Roman" w:hAnsi="Times New Roman"/>
          <w:color w:val="000000" w:themeColor="text1"/>
          <w:sz w:val="28"/>
          <w:szCs w:val="28"/>
          <w:lang w:val="es-MX"/>
        </w:rPr>
        <w:t xml:space="preserve">- Thực hiện tốt nhiệm vụ của Ủy ban MTTQ Việt Nam các cấp và các tổ chức thành viên về công tác </w:t>
      </w:r>
      <w:r w:rsidRPr="00CB179E">
        <w:rPr>
          <w:rFonts w:ascii="Times New Roman" w:hAnsi="Times New Roman"/>
          <w:color w:val="000000" w:themeColor="text1"/>
          <w:spacing w:val="-2"/>
          <w:sz w:val="28"/>
          <w:szCs w:val="28"/>
        </w:rPr>
        <w:t>phòng, chống tham nhũng, tiêu cực</w:t>
      </w:r>
      <w:r w:rsidRPr="00CB179E">
        <w:rPr>
          <w:rFonts w:ascii="Times New Roman" w:hAnsi="Times New Roman"/>
          <w:color w:val="000000" w:themeColor="text1"/>
          <w:sz w:val="28"/>
          <w:szCs w:val="28"/>
          <w:lang w:val="es-MX"/>
        </w:rPr>
        <w:t xml:space="preserve"> (</w:t>
      </w:r>
      <w:r w:rsidRPr="00CB179E">
        <w:rPr>
          <w:rFonts w:ascii="Times New Roman" w:hAnsi="Times New Roman"/>
          <w:color w:val="000000" w:themeColor="text1"/>
          <w:spacing w:val="-4"/>
          <w:sz w:val="28"/>
          <w:szCs w:val="28"/>
          <w:lang w:val="es-MX"/>
        </w:rPr>
        <w:t>PCTN,TC)</w:t>
      </w:r>
      <w:r w:rsidRPr="00CB179E">
        <w:rPr>
          <w:rFonts w:ascii="Times New Roman" w:hAnsi="Times New Roman"/>
          <w:color w:val="000000" w:themeColor="text1"/>
          <w:sz w:val="28"/>
          <w:szCs w:val="28"/>
          <w:lang w:val="es-MX"/>
        </w:rPr>
        <w:t xml:space="preserve"> năm 2022; phát huy ưu điểm, khắc phục những hạn chế trong công tác PCTN,TC của Ủy ban MTTQ Việt Nam các cấp và các tổ chức thành viên.</w:t>
      </w:r>
    </w:p>
    <w:p w:rsidR="0062664B" w:rsidRPr="00CB179E" w:rsidRDefault="0062664B" w:rsidP="0062664B">
      <w:pPr>
        <w:spacing w:before="120" w:after="120" w:line="200" w:lineRule="atLeast"/>
        <w:ind w:firstLine="720"/>
        <w:jc w:val="both"/>
        <w:rPr>
          <w:rFonts w:ascii="Times New Roman" w:hAnsi="Times New Roman"/>
          <w:color w:val="000000" w:themeColor="text1"/>
          <w:sz w:val="28"/>
          <w:szCs w:val="28"/>
          <w:lang w:val="es-MX"/>
        </w:rPr>
      </w:pPr>
      <w:r w:rsidRPr="00CB179E">
        <w:rPr>
          <w:rFonts w:ascii="Times New Roman" w:hAnsi="Times New Roman"/>
          <w:color w:val="000000" w:themeColor="text1"/>
          <w:sz w:val="28"/>
          <w:szCs w:val="28"/>
          <w:lang w:val="es-MX"/>
        </w:rPr>
        <w:t>- Tiếp tục thực hiện các nội dung, nhiệm vụ, giải pháp thực hiện công tác PCTN,TC; nâng cao ý thức trách nhiệm của từng cán bộ, công chức, viên chức, người lao động; tạo chuyển biến tích cực và thống nhất về nhận thức của các cơ quan, tổ chức và cá nhân trong hệ thống MTTQ Việt Nam về công tác PCTN,TC phù hợp với tình hình và nhiệm vụ mới.</w:t>
      </w:r>
    </w:p>
    <w:p w:rsidR="0062664B" w:rsidRPr="00CB179E" w:rsidRDefault="0062664B" w:rsidP="0062664B">
      <w:pPr>
        <w:spacing w:before="120" w:after="120" w:line="200" w:lineRule="atLeast"/>
        <w:ind w:firstLine="720"/>
        <w:jc w:val="both"/>
        <w:rPr>
          <w:rFonts w:ascii="Times New Roman" w:hAnsi="Times New Roman"/>
          <w:b/>
          <w:color w:val="000000" w:themeColor="text1"/>
          <w:sz w:val="28"/>
          <w:szCs w:val="28"/>
          <w:lang w:val="it-IT"/>
        </w:rPr>
      </w:pPr>
      <w:r w:rsidRPr="00CB179E">
        <w:rPr>
          <w:rFonts w:ascii="Times New Roman" w:hAnsi="Times New Roman"/>
          <w:b/>
          <w:color w:val="000000" w:themeColor="text1"/>
          <w:sz w:val="28"/>
          <w:szCs w:val="28"/>
          <w:lang w:val="it-IT"/>
        </w:rPr>
        <w:t>1.2. Yêu cầu</w:t>
      </w:r>
    </w:p>
    <w:p w:rsidR="0062664B" w:rsidRPr="00CB179E" w:rsidRDefault="0062664B" w:rsidP="0062664B">
      <w:pPr>
        <w:spacing w:before="120" w:after="120" w:line="200" w:lineRule="atLeast"/>
        <w:ind w:firstLine="720"/>
        <w:jc w:val="both"/>
        <w:rPr>
          <w:rFonts w:ascii="Times New Roman" w:hAnsi="Times New Roman"/>
          <w:color w:val="000000" w:themeColor="text1"/>
          <w:spacing w:val="-4"/>
          <w:sz w:val="28"/>
          <w:szCs w:val="28"/>
          <w:lang w:val="it-IT"/>
        </w:rPr>
      </w:pPr>
      <w:r w:rsidRPr="00CB179E">
        <w:rPr>
          <w:rFonts w:ascii="Times New Roman" w:hAnsi="Times New Roman"/>
          <w:color w:val="000000" w:themeColor="text1"/>
          <w:spacing w:val="-4"/>
          <w:sz w:val="28"/>
          <w:szCs w:val="28"/>
          <w:lang w:val="it-IT"/>
        </w:rPr>
        <w:t xml:space="preserve">- Việc triển khai kế hoạch phải bảo đảm thực hiện đúng các chủ trương của Đảng, pháp luật của Nhà nước, xác định rõ các mục đích, yêu cầu đặt ra trong công tác </w:t>
      </w:r>
      <w:r w:rsidRPr="00CB179E">
        <w:rPr>
          <w:rFonts w:ascii="Times New Roman" w:hAnsi="Times New Roman"/>
          <w:color w:val="000000" w:themeColor="text1"/>
          <w:spacing w:val="-4"/>
          <w:sz w:val="28"/>
          <w:szCs w:val="28"/>
          <w:lang w:val="es-MX"/>
        </w:rPr>
        <w:t>PCTN,TC</w:t>
      </w:r>
      <w:r w:rsidRPr="00CB179E">
        <w:rPr>
          <w:rFonts w:ascii="Times New Roman" w:hAnsi="Times New Roman"/>
          <w:color w:val="000000" w:themeColor="text1"/>
          <w:spacing w:val="-4"/>
          <w:sz w:val="28"/>
          <w:szCs w:val="28"/>
          <w:lang w:val="it-IT"/>
        </w:rPr>
        <w:t xml:space="preserve"> của MTTQ Việt Nam.</w:t>
      </w:r>
    </w:p>
    <w:p w:rsidR="0062664B" w:rsidRPr="00CB179E" w:rsidRDefault="0062664B" w:rsidP="0062664B">
      <w:pPr>
        <w:spacing w:before="120" w:after="120" w:line="200" w:lineRule="atLeast"/>
        <w:ind w:firstLine="720"/>
        <w:jc w:val="both"/>
        <w:rPr>
          <w:rFonts w:ascii="Times New Roman" w:hAnsi="Times New Roman"/>
          <w:color w:val="000000" w:themeColor="text1"/>
          <w:sz w:val="28"/>
          <w:szCs w:val="28"/>
        </w:rPr>
      </w:pPr>
      <w:r w:rsidRPr="00CB179E">
        <w:rPr>
          <w:rFonts w:ascii="Times New Roman" w:hAnsi="Times New Roman"/>
          <w:color w:val="000000" w:themeColor="text1"/>
          <w:sz w:val="28"/>
          <w:szCs w:val="28"/>
          <w:lang w:val="it-IT"/>
        </w:rPr>
        <w:t xml:space="preserve">- Thực hiện tốt nội dung Chương trình hành động số 19/CTr-MTTW ngày 19/01/2017 của MTTQ Việt Nam thực hiện Nghị quyết Hội nghị lần thứ tư của Ban Chấp hành Trung ương Đảng (khóa XII) về tăng cường xây dựng, chỉnh đốn Đảng, ngăn chặn, đẩy lùi sự suy thoái về tư tưởng chính trị, đạo đức, lối sống, những biểu hiện "tự diễn biến", "tự chuyển hóa" trong nội bộ gắn với thực hiện Chỉ thị 05-CT/TW của Bộ Chính trị về đẩy mạnh học tập và làm theo tư tưởng, đạo đức, phong cách Hồ Chí Minh; </w:t>
      </w:r>
      <w:r w:rsidRPr="00CB179E">
        <w:rPr>
          <w:rFonts w:ascii="Times New Roman" w:hAnsi="Times New Roman"/>
          <w:color w:val="000000" w:themeColor="text1"/>
          <w:spacing w:val="-2"/>
          <w:sz w:val="28"/>
          <w:szCs w:val="28"/>
          <w:lang w:val="vi-VN"/>
        </w:rPr>
        <w:t>Kế hoạch số 03-KH/TW, ngày</w:t>
      </w:r>
      <w:r w:rsidRPr="00CB179E">
        <w:rPr>
          <w:rFonts w:ascii="Times New Roman" w:hAnsi="Times New Roman"/>
          <w:color w:val="000000" w:themeColor="text1"/>
          <w:spacing w:val="-2"/>
          <w:sz w:val="28"/>
          <w:szCs w:val="28"/>
        </w:rPr>
        <w:t xml:space="preserve"> 0</w:t>
      </w:r>
      <w:r w:rsidRPr="00CB179E">
        <w:rPr>
          <w:rFonts w:ascii="Times New Roman" w:hAnsi="Times New Roman"/>
          <w:color w:val="000000" w:themeColor="text1"/>
          <w:spacing w:val="-2"/>
          <w:sz w:val="28"/>
          <w:szCs w:val="28"/>
          <w:lang w:val="vi-VN"/>
        </w:rPr>
        <w:t xml:space="preserve">1/12/2021 của Bộ Chính trị </w:t>
      </w:r>
      <w:r w:rsidRPr="00CB179E">
        <w:rPr>
          <w:rFonts w:ascii="Times New Roman" w:hAnsi="Times New Roman"/>
          <w:color w:val="000000" w:themeColor="text1"/>
          <w:spacing w:val="-2"/>
          <w:sz w:val="28"/>
          <w:szCs w:val="28"/>
        </w:rPr>
        <w:t xml:space="preserve">thực hiện </w:t>
      </w:r>
      <w:r w:rsidRPr="00CB179E">
        <w:rPr>
          <w:rFonts w:ascii="Times New Roman" w:hAnsi="Times New Roman"/>
          <w:color w:val="000000" w:themeColor="text1"/>
          <w:spacing w:val="-2"/>
          <w:sz w:val="28"/>
          <w:szCs w:val="28"/>
          <w:lang w:val="vi-VN"/>
        </w:rPr>
        <w:t>Kết luận số 21-KL/TW, ngày 25/10/2021 của Ban Chấp hành Trung ương khóa XIII</w:t>
      </w:r>
      <w:r w:rsidRPr="00CB179E">
        <w:rPr>
          <w:rFonts w:ascii="Times New Roman" w:hAnsi="Times New Roman"/>
          <w:color w:val="000000" w:themeColor="text1"/>
          <w:spacing w:val="-2"/>
          <w:sz w:val="28"/>
          <w:szCs w:val="28"/>
        </w:rPr>
        <w:t xml:space="preserve"> về</w:t>
      </w:r>
      <w:r w:rsidRPr="00CB179E">
        <w:rPr>
          <w:rFonts w:ascii="Times New Roman" w:hAnsi="Times New Roman"/>
          <w:color w:val="000000" w:themeColor="text1"/>
          <w:spacing w:val="-2"/>
          <w:sz w:val="28"/>
          <w:szCs w:val="28"/>
          <w:lang w:val="vi-VN"/>
        </w:rPr>
        <w:t xml:space="preserve"> đẩy mạnh xây dựng chỉnh đốn Đảng và hệ thống chính trị, kiên quyết ngăn chặn, đẩy lùi, xử lý nghiêm cán bộ, đảng viên suy thoái về tư tưởng chính trị, đạo đức, lối sống, biểu hiện "tự diễn biến</w:t>
      </w:r>
      <w:r w:rsidRPr="00CB179E">
        <w:rPr>
          <w:rFonts w:ascii="Times New Roman" w:hAnsi="Times New Roman"/>
          <w:color w:val="000000" w:themeColor="text1"/>
          <w:spacing w:val="-2"/>
          <w:sz w:val="28"/>
          <w:szCs w:val="28"/>
        </w:rPr>
        <w:t>"</w:t>
      </w:r>
      <w:r w:rsidRPr="00CB179E">
        <w:rPr>
          <w:rFonts w:ascii="Times New Roman" w:hAnsi="Times New Roman"/>
          <w:color w:val="000000" w:themeColor="text1"/>
          <w:spacing w:val="-2"/>
          <w:sz w:val="28"/>
          <w:szCs w:val="28"/>
          <w:lang w:val="vi-VN"/>
        </w:rPr>
        <w:t xml:space="preserve">, </w:t>
      </w:r>
      <w:r w:rsidRPr="00CB179E">
        <w:rPr>
          <w:rFonts w:ascii="Times New Roman" w:hAnsi="Times New Roman"/>
          <w:color w:val="000000" w:themeColor="text1"/>
          <w:spacing w:val="-2"/>
          <w:sz w:val="28"/>
          <w:szCs w:val="28"/>
        </w:rPr>
        <w:t>"</w:t>
      </w:r>
      <w:r w:rsidRPr="00CB179E">
        <w:rPr>
          <w:rFonts w:ascii="Times New Roman" w:hAnsi="Times New Roman"/>
          <w:color w:val="000000" w:themeColor="text1"/>
          <w:spacing w:val="-2"/>
          <w:sz w:val="28"/>
          <w:szCs w:val="28"/>
          <w:lang w:val="vi-VN"/>
        </w:rPr>
        <w:t>tự chuyển hóa"</w:t>
      </w:r>
      <w:r w:rsidRPr="00CB179E">
        <w:rPr>
          <w:rFonts w:ascii="Times New Roman" w:hAnsi="Times New Roman"/>
          <w:color w:val="000000" w:themeColor="text1"/>
          <w:spacing w:val="-2"/>
          <w:sz w:val="28"/>
          <w:szCs w:val="28"/>
        </w:rPr>
        <w:t>.</w:t>
      </w:r>
    </w:p>
    <w:p w:rsidR="0062664B" w:rsidRPr="00CB179E" w:rsidRDefault="0062664B" w:rsidP="0062664B">
      <w:pPr>
        <w:spacing w:before="120" w:after="120" w:line="200" w:lineRule="atLeast"/>
        <w:ind w:firstLine="720"/>
        <w:jc w:val="both"/>
        <w:rPr>
          <w:rFonts w:ascii="Times New Roman" w:hAnsi="Times New Roman"/>
          <w:color w:val="000000" w:themeColor="text1"/>
          <w:sz w:val="28"/>
          <w:szCs w:val="28"/>
          <w:lang w:val="it-IT"/>
        </w:rPr>
      </w:pPr>
      <w:r w:rsidRPr="00CB179E">
        <w:rPr>
          <w:rFonts w:ascii="Times New Roman" w:hAnsi="Times New Roman"/>
          <w:color w:val="000000" w:themeColor="text1"/>
          <w:sz w:val="28"/>
          <w:szCs w:val="28"/>
          <w:lang w:val="it-IT"/>
        </w:rPr>
        <w:t xml:space="preserve">- Phát huy sự chủ động của MTTQ Việt Nam các cấp và sức mạnh tổng hợp của cả hệ thống chính trị, bám sát thực tiễn, triển khai thực hiện đồng bộ các giải </w:t>
      </w:r>
      <w:r w:rsidRPr="00CB179E">
        <w:rPr>
          <w:rFonts w:ascii="Times New Roman" w:hAnsi="Times New Roman"/>
          <w:color w:val="000000" w:themeColor="text1"/>
          <w:sz w:val="28"/>
          <w:szCs w:val="28"/>
          <w:lang w:val="it-IT"/>
        </w:rPr>
        <w:lastRenderedPageBreak/>
        <w:t xml:space="preserve">pháp để đấu tranh ngăn chặn, đẩy lùi tham nhũng, tiêu cực; bảo đảm đoàn kết, ổn định, tăng cường đồng thuận xã hội. </w:t>
      </w:r>
    </w:p>
    <w:p w:rsidR="0062664B" w:rsidRPr="00CB179E" w:rsidRDefault="0062664B" w:rsidP="0062664B">
      <w:pPr>
        <w:spacing w:before="120" w:after="120" w:line="200" w:lineRule="atLeast"/>
        <w:ind w:firstLine="720"/>
        <w:jc w:val="both"/>
        <w:rPr>
          <w:rFonts w:ascii="Times New Roman" w:hAnsi="Times New Roman"/>
          <w:b/>
          <w:color w:val="000000" w:themeColor="text1"/>
          <w:sz w:val="28"/>
          <w:szCs w:val="28"/>
          <w:lang w:val="it-IT"/>
        </w:rPr>
      </w:pPr>
      <w:r w:rsidRPr="00CB179E">
        <w:rPr>
          <w:rFonts w:ascii="Times New Roman" w:hAnsi="Times New Roman"/>
          <w:b/>
          <w:color w:val="000000" w:themeColor="text1"/>
          <w:sz w:val="28"/>
          <w:szCs w:val="28"/>
          <w:lang w:val="it-IT"/>
        </w:rPr>
        <w:t>II. NỘI DUNG</w:t>
      </w:r>
    </w:p>
    <w:p w:rsidR="0062664B" w:rsidRPr="00CB179E" w:rsidRDefault="0062664B" w:rsidP="0062664B">
      <w:pPr>
        <w:spacing w:before="120" w:after="120" w:line="200" w:lineRule="atLeast"/>
        <w:ind w:firstLine="720"/>
        <w:jc w:val="both"/>
        <w:rPr>
          <w:rFonts w:ascii="Times New Roman" w:hAnsi="Times New Roman"/>
          <w:b/>
          <w:color w:val="000000" w:themeColor="text1"/>
          <w:sz w:val="28"/>
          <w:szCs w:val="28"/>
          <w:lang w:val="it-IT"/>
        </w:rPr>
      </w:pPr>
      <w:r w:rsidRPr="00CB179E">
        <w:rPr>
          <w:rFonts w:ascii="Times New Roman" w:hAnsi="Times New Roman"/>
          <w:b/>
          <w:color w:val="000000" w:themeColor="text1"/>
          <w:sz w:val="28"/>
          <w:szCs w:val="28"/>
          <w:lang w:val="it-IT"/>
        </w:rPr>
        <w:t>1. Tăng cường công tác tuyên truyền, phổ biến và vận động Nhân dân thực hiện pháp luật về PCTN,TC</w:t>
      </w:r>
    </w:p>
    <w:p w:rsidR="0062664B" w:rsidRPr="00CB179E" w:rsidRDefault="0062664B" w:rsidP="0062664B">
      <w:pPr>
        <w:spacing w:before="120" w:after="120" w:line="200" w:lineRule="atLeast"/>
        <w:ind w:firstLine="720"/>
        <w:jc w:val="both"/>
        <w:rPr>
          <w:rFonts w:ascii="Times New Roman" w:hAnsi="Times New Roman"/>
          <w:color w:val="000000" w:themeColor="text1"/>
          <w:sz w:val="28"/>
          <w:szCs w:val="28"/>
          <w:lang w:val="it-IT"/>
        </w:rPr>
      </w:pPr>
      <w:r w:rsidRPr="00CB179E">
        <w:rPr>
          <w:rFonts w:ascii="Times New Roman" w:hAnsi="Times New Roman"/>
          <w:color w:val="000000" w:themeColor="text1"/>
          <w:sz w:val="28"/>
          <w:szCs w:val="28"/>
          <w:lang w:val="it-IT"/>
        </w:rPr>
        <w:t xml:space="preserve">Ủy ban MTTQ Việt Nam các cấp chủ trì phối hợp với các tổ chức thành viên </w:t>
      </w:r>
      <w:r w:rsidRPr="00CB179E">
        <w:rPr>
          <w:rFonts w:ascii="Times New Roman" w:hAnsi="Times New Roman"/>
          <w:color w:val="000000" w:themeColor="text1"/>
          <w:sz w:val="28"/>
          <w:szCs w:val="28"/>
          <w:lang w:val="vi-VN"/>
        </w:rPr>
        <w:t xml:space="preserve">tuyên truyền, </w:t>
      </w:r>
      <w:r w:rsidRPr="00CB179E">
        <w:rPr>
          <w:rFonts w:ascii="Times New Roman" w:hAnsi="Times New Roman"/>
          <w:color w:val="000000" w:themeColor="text1"/>
          <w:sz w:val="28"/>
          <w:szCs w:val="28"/>
          <w:lang w:val="it-IT"/>
        </w:rPr>
        <w:t>phổ biến và vận động Nhân dân thực hiện các chủ trương, nghị quyết</w:t>
      </w:r>
      <w:r w:rsidRPr="00CB179E">
        <w:rPr>
          <w:rFonts w:ascii="Times New Roman" w:hAnsi="Times New Roman"/>
          <w:color w:val="000000" w:themeColor="text1"/>
          <w:sz w:val="28"/>
          <w:szCs w:val="28"/>
          <w:lang w:val="vi-VN"/>
        </w:rPr>
        <w:t xml:space="preserve"> của Đảng</w:t>
      </w:r>
      <w:r w:rsidRPr="00CB179E">
        <w:rPr>
          <w:rFonts w:ascii="Times New Roman" w:hAnsi="Times New Roman"/>
          <w:color w:val="000000" w:themeColor="text1"/>
          <w:sz w:val="28"/>
          <w:szCs w:val="28"/>
          <w:lang w:val="it-IT"/>
        </w:rPr>
        <w:t>, pháp luật của Nhà nước</w:t>
      </w:r>
      <w:r w:rsidRPr="00CB179E">
        <w:rPr>
          <w:rFonts w:ascii="Times New Roman" w:hAnsi="Times New Roman"/>
          <w:color w:val="000000" w:themeColor="text1"/>
          <w:sz w:val="28"/>
          <w:szCs w:val="28"/>
          <w:lang w:val="vi-VN"/>
        </w:rPr>
        <w:t xml:space="preserve"> về </w:t>
      </w:r>
      <w:r w:rsidRPr="00CB179E">
        <w:rPr>
          <w:rFonts w:ascii="Times New Roman" w:hAnsi="Times New Roman"/>
          <w:color w:val="000000" w:themeColor="text1"/>
          <w:sz w:val="28"/>
          <w:szCs w:val="28"/>
          <w:lang w:val="es-MX"/>
        </w:rPr>
        <w:t>PCTN,TC</w:t>
      </w:r>
      <w:r w:rsidRPr="00CB179E">
        <w:rPr>
          <w:rFonts w:ascii="Times New Roman" w:hAnsi="Times New Roman"/>
          <w:bCs/>
          <w:iCs/>
          <w:color w:val="000000" w:themeColor="text1"/>
          <w:sz w:val="28"/>
          <w:szCs w:val="28"/>
          <w:lang w:val="it-IT"/>
        </w:rPr>
        <w:t>; theo dõi, phát hiện, tố giác các hành vi tham nhũng, tiêu cực của cán bộ, công chức, viên chức. Kiến nghị t</w:t>
      </w:r>
      <w:r w:rsidRPr="00CB179E">
        <w:rPr>
          <w:rFonts w:ascii="Times New Roman" w:hAnsi="Times New Roman"/>
          <w:color w:val="000000" w:themeColor="text1"/>
          <w:sz w:val="28"/>
          <w:szCs w:val="28"/>
          <w:lang w:val="it-IT"/>
        </w:rPr>
        <w:t xml:space="preserve">hực hiện tốt cơ chế bảo vệ, tôn vinh và khen thưởng các tập thể, cá nhân tích cực </w:t>
      </w:r>
      <w:r w:rsidRPr="00CB179E">
        <w:rPr>
          <w:rFonts w:ascii="Times New Roman" w:hAnsi="Times New Roman"/>
          <w:color w:val="000000" w:themeColor="text1"/>
          <w:sz w:val="28"/>
          <w:szCs w:val="28"/>
          <w:lang w:val="es-MX"/>
        </w:rPr>
        <w:t>PCTN,TC</w:t>
      </w:r>
      <w:r w:rsidRPr="00CB179E">
        <w:rPr>
          <w:rFonts w:ascii="Times New Roman" w:hAnsi="Times New Roman"/>
          <w:color w:val="000000" w:themeColor="text1"/>
          <w:sz w:val="28"/>
          <w:szCs w:val="28"/>
          <w:lang w:val="it-IT"/>
        </w:rPr>
        <w:t>.</w:t>
      </w:r>
    </w:p>
    <w:p w:rsidR="0062664B" w:rsidRPr="00CB179E" w:rsidRDefault="0062664B" w:rsidP="0062664B">
      <w:pPr>
        <w:spacing w:before="120" w:after="120" w:line="200" w:lineRule="atLeast"/>
        <w:ind w:firstLine="720"/>
        <w:jc w:val="both"/>
        <w:rPr>
          <w:rFonts w:ascii="Times New Roman" w:hAnsi="Times New Roman"/>
          <w:bCs/>
          <w:iCs/>
          <w:color w:val="000000" w:themeColor="text1"/>
          <w:sz w:val="28"/>
          <w:szCs w:val="28"/>
          <w:lang w:val="it-IT"/>
        </w:rPr>
      </w:pPr>
      <w:r w:rsidRPr="00CB179E">
        <w:rPr>
          <w:rFonts w:ascii="Times New Roman" w:hAnsi="Times New Roman"/>
          <w:bCs/>
          <w:iCs/>
          <w:color w:val="000000" w:themeColor="text1"/>
          <w:sz w:val="28"/>
          <w:szCs w:val="28"/>
          <w:lang w:val="it-IT"/>
        </w:rPr>
        <w:t>Lồng ghép nội dung tập huấn, bồi dưỡng để nâng cao nhận thức, trách nhiệm và trình độ cho cán bộ của Ủy ban MTTQ Việt Nam và các tổ chức thành viên các cấp về chủ trương, đường lối của Đảng, chính sách, pháp luật của Nhà nước trong công tác PCTN,TC.</w:t>
      </w:r>
    </w:p>
    <w:p w:rsidR="0062664B" w:rsidRPr="00CB179E" w:rsidRDefault="0062664B" w:rsidP="0062664B">
      <w:pPr>
        <w:spacing w:before="120" w:after="120" w:line="200" w:lineRule="atLeast"/>
        <w:ind w:firstLine="720"/>
        <w:jc w:val="both"/>
        <w:rPr>
          <w:rFonts w:ascii="Times New Roman" w:hAnsi="Times New Roman"/>
          <w:bCs/>
          <w:iCs/>
          <w:color w:val="000000" w:themeColor="text1"/>
          <w:sz w:val="28"/>
          <w:szCs w:val="28"/>
          <w:lang w:val="it-IT"/>
        </w:rPr>
      </w:pPr>
      <w:r w:rsidRPr="00CB179E">
        <w:rPr>
          <w:rFonts w:ascii="Times New Roman" w:hAnsi="Times New Roman"/>
          <w:bCs/>
          <w:iCs/>
          <w:color w:val="000000" w:themeColor="text1"/>
          <w:sz w:val="28"/>
          <w:szCs w:val="28"/>
          <w:lang w:val="it-IT"/>
        </w:rPr>
        <w:t>Chỉ đạo các bộ phần tuyên truyền của Ủy ban MTTQ Việt Nam tỉnh tiếp tục triển khai cập nhật, đăng tải tài liệu tuyên truyền về công tác PCTN,TC của MTTQ Việt Nam; phát huy vai trò trực tiếp phát hiện, đấu tranh với tham nhũng, tiêu cực thông qua các tin, bài, phóng sự. Tăng cường tuyên truyền về các nội dung Nghị quyết Đại hội XIII của Đảng, Nghị quyết Đại hội Đảng bộ tỉnh liên quan đến PCTN,TC; Luật phòng chống tham nhũng (sửa đổi) và các văn bản hướng dẫn thi hành; các kết quả đạt được của Đảng và chính quyền, Ban Chỉ đạo tỉnh trong công tác PCTN,TC; tuyên truyền, biểu dương những tổ chức, cá nhân có thành tích tốt trong công tác PCTN,TC.</w:t>
      </w:r>
    </w:p>
    <w:p w:rsidR="0062664B" w:rsidRPr="00CB179E" w:rsidRDefault="0062664B" w:rsidP="0062664B">
      <w:pPr>
        <w:spacing w:before="120" w:after="120" w:line="200" w:lineRule="atLeast"/>
        <w:ind w:firstLine="720"/>
        <w:jc w:val="both"/>
        <w:rPr>
          <w:rFonts w:ascii="Times New Roman" w:hAnsi="Times New Roman"/>
          <w:b/>
          <w:color w:val="000000" w:themeColor="text1"/>
          <w:spacing w:val="-10"/>
          <w:sz w:val="28"/>
          <w:szCs w:val="28"/>
          <w:lang w:val="it-IT"/>
        </w:rPr>
      </w:pPr>
      <w:r w:rsidRPr="00CB179E">
        <w:rPr>
          <w:rFonts w:ascii="Times New Roman" w:hAnsi="Times New Roman"/>
          <w:b/>
          <w:color w:val="000000" w:themeColor="text1"/>
          <w:sz w:val="28"/>
          <w:szCs w:val="28"/>
          <w:lang w:val="it-IT"/>
        </w:rPr>
        <w:t>2</w:t>
      </w:r>
      <w:r w:rsidRPr="00CB179E">
        <w:rPr>
          <w:rFonts w:ascii="Times New Roman" w:hAnsi="Times New Roman"/>
          <w:b/>
          <w:color w:val="000000" w:themeColor="text1"/>
          <w:sz w:val="28"/>
          <w:szCs w:val="28"/>
          <w:lang w:val="vi-VN"/>
        </w:rPr>
        <w:t>.</w:t>
      </w:r>
      <w:r w:rsidRPr="00CB179E">
        <w:rPr>
          <w:rFonts w:ascii="Times New Roman" w:hAnsi="Times New Roman"/>
          <w:b/>
          <w:color w:val="000000" w:themeColor="text1"/>
          <w:sz w:val="28"/>
          <w:szCs w:val="28"/>
        </w:rPr>
        <w:t xml:space="preserve"> </w:t>
      </w:r>
      <w:r w:rsidRPr="00CB179E">
        <w:rPr>
          <w:rFonts w:ascii="Times New Roman" w:hAnsi="Times New Roman"/>
          <w:b/>
          <w:color w:val="000000" w:themeColor="text1"/>
          <w:spacing w:val="-10"/>
          <w:sz w:val="28"/>
          <w:szCs w:val="28"/>
          <w:lang w:val="it-IT"/>
        </w:rPr>
        <w:t xml:space="preserve">Chủ động, tích cực tham gia xây dựng, góp ý và phản biện xã hội nhằm góp phần </w:t>
      </w:r>
      <w:r w:rsidRPr="00CB179E">
        <w:rPr>
          <w:rFonts w:ascii="Times New Roman" w:hAnsi="Times New Roman"/>
          <w:b/>
          <w:color w:val="000000" w:themeColor="text1"/>
          <w:spacing w:val="-10"/>
          <w:sz w:val="28"/>
          <w:szCs w:val="28"/>
          <w:lang w:val="vi-VN"/>
        </w:rPr>
        <w:t>hoàn thiện</w:t>
      </w:r>
      <w:r w:rsidRPr="00CB179E">
        <w:rPr>
          <w:rFonts w:ascii="Times New Roman" w:hAnsi="Times New Roman"/>
          <w:b/>
          <w:color w:val="000000" w:themeColor="text1"/>
          <w:spacing w:val="-10"/>
          <w:sz w:val="28"/>
          <w:szCs w:val="28"/>
          <w:lang w:val="it-IT"/>
        </w:rPr>
        <w:t xml:space="preserve"> chính sách, </w:t>
      </w:r>
      <w:r w:rsidRPr="00CB179E">
        <w:rPr>
          <w:rFonts w:ascii="Times New Roman" w:hAnsi="Times New Roman"/>
          <w:b/>
          <w:color w:val="000000" w:themeColor="text1"/>
          <w:spacing w:val="-10"/>
          <w:sz w:val="28"/>
          <w:szCs w:val="28"/>
          <w:lang w:val="vi-VN"/>
        </w:rPr>
        <w:t xml:space="preserve">pháp luật </w:t>
      </w:r>
      <w:r w:rsidRPr="00CB179E">
        <w:rPr>
          <w:rFonts w:ascii="Times New Roman" w:hAnsi="Times New Roman"/>
          <w:b/>
          <w:color w:val="000000" w:themeColor="text1"/>
          <w:spacing w:val="-10"/>
          <w:sz w:val="28"/>
          <w:szCs w:val="28"/>
          <w:lang w:val="it-IT"/>
        </w:rPr>
        <w:t xml:space="preserve">để </w:t>
      </w:r>
      <w:r w:rsidRPr="00CB179E">
        <w:rPr>
          <w:rFonts w:ascii="Times New Roman" w:hAnsi="Times New Roman"/>
          <w:b/>
          <w:color w:val="000000" w:themeColor="text1"/>
          <w:spacing w:val="-10"/>
          <w:sz w:val="28"/>
          <w:szCs w:val="28"/>
          <w:lang w:val="vi-VN"/>
        </w:rPr>
        <w:t>PCTN</w:t>
      </w:r>
      <w:r w:rsidRPr="00CB179E">
        <w:rPr>
          <w:rFonts w:ascii="Times New Roman" w:hAnsi="Times New Roman"/>
          <w:b/>
          <w:color w:val="000000" w:themeColor="text1"/>
          <w:spacing w:val="-10"/>
          <w:sz w:val="28"/>
          <w:szCs w:val="28"/>
        </w:rPr>
        <w:t>,</w:t>
      </w:r>
      <w:r w:rsidRPr="00CB179E">
        <w:rPr>
          <w:rFonts w:ascii="Times New Roman" w:hAnsi="Times New Roman"/>
          <w:b/>
          <w:color w:val="000000" w:themeColor="text1"/>
          <w:spacing w:val="-10"/>
          <w:sz w:val="28"/>
          <w:szCs w:val="28"/>
          <w:lang w:val="vi-VN"/>
        </w:rPr>
        <w:t>TC</w:t>
      </w:r>
    </w:p>
    <w:p w:rsidR="0062664B" w:rsidRPr="00CB179E" w:rsidRDefault="0062664B" w:rsidP="0062664B">
      <w:pPr>
        <w:spacing w:before="120" w:after="120" w:line="200" w:lineRule="atLeast"/>
        <w:ind w:firstLine="720"/>
        <w:jc w:val="both"/>
        <w:rPr>
          <w:rFonts w:ascii="Times New Roman" w:hAnsi="Times New Roman"/>
          <w:color w:val="000000" w:themeColor="text1"/>
          <w:spacing w:val="2"/>
          <w:sz w:val="28"/>
          <w:szCs w:val="28"/>
          <w:lang w:val="it-IT"/>
        </w:rPr>
      </w:pPr>
      <w:r w:rsidRPr="00CB179E">
        <w:rPr>
          <w:rFonts w:ascii="Times New Roman" w:hAnsi="Times New Roman"/>
          <w:color w:val="000000" w:themeColor="text1"/>
          <w:spacing w:val="2"/>
          <w:sz w:val="28"/>
          <w:szCs w:val="28"/>
        </w:rPr>
        <w:t xml:space="preserve">Ủy ban </w:t>
      </w:r>
      <w:r w:rsidRPr="00CB179E">
        <w:rPr>
          <w:rFonts w:ascii="Times New Roman" w:hAnsi="Times New Roman"/>
          <w:color w:val="000000" w:themeColor="text1"/>
          <w:spacing w:val="2"/>
          <w:sz w:val="28"/>
          <w:szCs w:val="28"/>
          <w:lang w:val="vi-VN"/>
        </w:rPr>
        <w:t>MTTQ Việt Nam các cấp</w:t>
      </w:r>
      <w:r w:rsidRPr="00CB179E">
        <w:rPr>
          <w:rFonts w:ascii="Times New Roman" w:hAnsi="Times New Roman"/>
          <w:color w:val="000000" w:themeColor="text1"/>
          <w:spacing w:val="2"/>
          <w:sz w:val="28"/>
          <w:szCs w:val="28"/>
        </w:rPr>
        <w:t xml:space="preserve"> tiếp tục </w:t>
      </w:r>
      <w:r w:rsidRPr="00CB179E">
        <w:rPr>
          <w:rFonts w:ascii="Times New Roman" w:hAnsi="Times New Roman"/>
          <w:color w:val="000000" w:themeColor="text1"/>
          <w:spacing w:val="2"/>
          <w:sz w:val="28"/>
          <w:szCs w:val="28"/>
          <w:lang w:val="it-IT"/>
        </w:rPr>
        <w:t>nâng cao ý thức trách nhiệm, năng lực và hiệu quả việc</w:t>
      </w:r>
      <w:r w:rsidRPr="00CB179E">
        <w:rPr>
          <w:rFonts w:ascii="Times New Roman" w:hAnsi="Times New Roman"/>
          <w:color w:val="000000" w:themeColor="text1"/>
          <w:spacing w:val="2"/>
          <w:sz w:val="28"/>
          <w:szCs w:val="28"/>
          <w:lang w:val="vi-VN"/>
        </w:rPr>
        <w:t xml:space="preserve"> tham gia góp ý, phản biện </w:t>
      </w:r>
      <w:r w:rsidRPr="00CB179E">
        <w:rPr>
          <w:rFonts w:ascii="Times New Roman" w:hAnsi="Times New Roman"/>
          <w:color w:val="000000" w:themeColor="text1"/>
          <w:spacing w:val="2"/>
          <w:sz w:val="28"/>
          <w:szCs w:val="28"/>
          <w:lang w:val="it-IT"/>
        </w:rPr>
        <w:t xml:space="preserve">xã hội </w:t>
      </w:r>
      <w:r w:rsidRPr="00CB179E">
        <w:rPr>
          <w:rFonts w:ascii="Times New Roman" w:hAnsi="Times New Roman"/>
          <w:color w:val="000000" w:themeColor="text1"/>
          <w:spacing w:val="2"/>
          <w:sz w:val="28"/>
          <w:szCs w:val="28"/>
          <w:lang w:val="vi-VN"/>
        </w:rPr>
        <w:t xml:space="preserve">đối với </w:t>
      </w:r>
      <w:r w:rsidRPr="00CB179E">
        <w:rPr>
          <w:rFonts w:ascii="Times New Roman" w:hAnsi="Times New Roman"/>
          <w:color w:val="000000" w:themeColor="text1"/>
          <w:spacing w:val="2"/>
          <w:sz w:val="28"/>
          <w:szCs w:val="28"/>
          <w:lang w:val="it-IT"/>
        </w:rPr>
        <w:t>các dự thảo chính sách, pháp luật về PCTN,TC và về các lĩnh vực dễ xảy ra tham nhũng, tiêu cực như: Chính sách, pháp luật về quản lý đất đai, tài nguyên; công tác cán bộ; các quy định liên quan đến cơ chế phân công, phân cấp, xác định trách nhiệm giữa các cơ quan, tổ chức và cá nhân; thủ tục hành chính...</w:t>
      </w:r>
    </w:p>
    <w:p w:rsidR="0062664B" w:rsidRPr="00CB179E" w:rsidRDefault="0062664B" w:rsidP="0062664B">
      <w:pPr>
        <w:spacing w:before="120" w:after="120" w:line="200" w:lineRule="atLeast"/>
        <w:ind w:right="45" w:firstLine="720"/>
        <w:jc w:val="both"/>
        <w:rPr>
          <w:rFonts w:ascii="Times New Roman" w:hAnsi="Times New Roman"/>
          <w:color w:val="000000" w:themeColor="text1"/>
          <w:sz w:val="28"/>
          <w:szCs w:val="28"/>
        </w:rPr>
      </w:pPr>
      <w:r w:rsidRPr="00CB179E">
        <w:rPr>
          <w:rFonts w:ascii="Times New Roman" w:hAnsi="Times New Roman"/>
          <w:color w:val="000000" w:themeColor="text1"/>
          <w:spacing w:val="2"/>
          <w:sz w:val="28"/>
          <w:szCs w:val="28"/>
          <w:lang w:val="it-IT"/>
        </w:rPr>
        <w:t xml:space="preserve">Trong năm 2022, Ban Thường trực Ủy ban MTTQ Việt Nam tỉnh chủ trì phản biện xã hội một số dự thảo văn bản như: </w:t>
      </w:r>
      <w:r w:rsidRPr="00CB179E">
        <w:rPr>
          <w:rFonts w:ascii="Times New Roman" w:eastAsia="Times New Roman" w:hAnsi="Times New Roman"/>
          <w:bCs/>
          <w:color w:val="000000" w:themeColor="text1"/>
          <w:sz w:val="28"/>
          <w:szCs w:val="28"/>
          <w:lang w:val="nl-NL"/>
        </w:rPr>
        <w:t xml:space="preserve">Phản biện xã hội Dự thảo Nghị quyết quy định về một số chính sách hỗ trợ phát triển trong lĩnh vực du lịch trên địa bàn tỉnh Trà Vinh, giai đoạn 2022-2025; </w:t>
      </w:r>
      <w:r w:rsidRPr="00CB179E">
        <w:rPr>
          <w:rFonts w:ascii="Times New Roman" w:eastAsia="Times New Roman" w:hAnsi="Times New Roman"/>
          <w:iCs/>
          <w:color w:val="000000" w:themeColor="text1"/>
          <w:sz w:val="28"/>
          <w:szCs w:val="28"/>
          <w:lang w:val="nl-NL"/>
        </w:rPr>
        <w:t xml:space="preserve">phản biện xã hội dự thảo Quyết định quy định tỷ lệ (%) để tính đơn giá thuê đất để xây dựng công trình ngầm, đơn giá thuê đất có mặt nước, đơn giá thuê mặt nước trên địa bàn tỉnh Trà Vinh; </w:t>
      </w:r>
      <w:r w:rsidRPr="00CB179E">
        <w:rPr>
          <w:rFonts w:ascii="Times New Roman" w:eastAsia="Times New Roman" w:hAnsi="Times New Roman"/>
          <w:color w:val="000000" w:themeColor="text1"/>
          <w:sz w:val="28"/>
          <w:szCs w:val="28"/>
        </w:rPr>
        <w:t>trường hợp cần thiết, từ nhu cầu thực tiễn và yêu cầu của các cơ quan soạn thảo, Ban Thường trực Ủy ban MTTQ Việt Nam tỉnh, các tổ chức chính trị - xã hội có thể tiến hành phản biện xã hội đối với các dự thảo văn bản, chương trình, dự án khác liên quan đến quyền và lợi ích hợp pháp, chính đáng của Nhân dân, đoàn viên, hội viên theo quy định của Luật Mặt trận Tổ quốc Việt Nam và các văn bản có liên quan…</w:t>
      </w:r>
    </w:p>
    <w:p w:rsidR="0062664B" w:rsidRPr="00CB179E" w:rsidRDefault="0062664B" w:rsidP="0062664B">
      <w:pPr>
        <w:spacing w:before="120" w:after="120" w:line="200" w:lineRule="atLeast"/>
        <w:ind w:firstLine="720"/>
        <w:jc w:val="both"/>
        <w:rPr>
          <w:rFonts w:ascii="Times New Roman" w:hAnsi="Times New Roman"/>
          <w:b/>
          <w:color w:val="000000" w:themeColor="text1"/>
          <w:sz w:val="28"/>
          <w:szCs w:val="28"/>
          <w:lang w:val="it-IT"/>
        </w:rPr>
      </w:pPr>
      <w:r w:rsidRPr="00CB179E">
        <w:rPr>
          <w:rFonts w:ascii="Times New Roman" w:hAnsi="Times New Roman"/>
          <w:b/>
          <w:color w:val="000000" w:themeColor="text1"/>
          <w:sz w:val="28"/>
          <w:szCs w:val="28"/>
          <w:lang w:val="it-IT"/>
        </w:rPr>
        <w:lastRenderedPageBreak/>
        <w:t>3. Chủ động nâng cao chất lượng, hiệu quả công tác giám sát, góp phần PCTN,TC</w:t>
      </w:r>
    </w:p>
    <w:p w:rsidR="0062664B" w:rsidRPr="00CB179E" w:rsidRDefault="0062664B" w:rsidP="0062664B">
      <w:pPr>
        <w:spacing w:before="120" w:after="120" w:line="200" w:lineRule="atLeast"/>
        <w:ind w:firstLine="720"/>
        <w:jc w:val="both"/>
        <w:rPr>
          <w:rFonts w:ascii="Times New Roman" w:hAnsi="Times New Roman"/>
          <w:color w:val="000000" w:themeColor="text1"/>
          <w:spacing w:val="4"/>
          <w:sz w:val="28"/>
          <w:szCs w:val="28"/>
          <w:lang w:val="it-IT"/>
        </w:rPr>
      </w:pPr>
      <w:r w:rsidRPr="00CB179E">
        <w:rPr>
          <w:rFonts w:ascii="Times New Roman" w:hAnsi="Times New Roman"/>
          <w:color w:val="000000" w:themeColor="text1"/>
          <w:spacing w:val="4"/>
          <w:sz w:val="28"/>
          <w:szCs w:val="28"/>
          <w:lang w:val="it-IT"/>
        </w:rPr>
        <w:t xml:space="preserve">- Ban Thường trực Ủy ban MTTQ Việt Nam tỉnh chủ trì thực hiện một số hoạt động giám sát sau: </w:t>
      </w:r>
      <w:r w:rsidRPr="00CB179E">
        <w:rPr>
          <w:rFonts w:ascii="Times New Roman" w:eastAsia="Times New Roman" w:hAnsi="Times New Roman"/>
          <w:bCs/>
          <w:iCs/>
          <w:color w:val="000000" w:themeColor="text1"/>
          <w:sz w:val="28"/>
          <w:szCs w:val="28"/>
        </w:rPr>
        <w:t xml:space="preserve">Giám sát việc tu dưỡng, rèn luyện đạo đức của người đứng đầu, cán bộ chủ chốt, cán bộ đảng viên; việc thực hiện </w:t>
      </w:r>
      <w:r w:rsidRPr="00CB179E">
        <w:rPr>
          <w:rFonts w:ascii="Times New Roman" w:eastAsia="Times New Roman" w:hAnsi="Times New Roman"/>
          <w:iCs/>
          <w:color w:val="000000" w:themeColor="text1"/>
          <w:sz w:val="28"/>
          <w:szCs w:val="28"/>
        </w:rPr>
        <w:t xml:space="preserve">chính sách hỗ trợ người lao động và người sử dụng lao động gặp khó khăn do đại dịch COVID-19; </w:t>
      </w:r>
      <w:r w:rsidRPr="00CB179E">
        <w:rPr>
          <w:rFonts w:ascii="Times New Roman" w:eastAsia="Times New Roman" w:hAnsi="Times New Roman"/>
          <w:bCs/>
          <w:iCs/>
          <w:color w:val="000000" w:themeColor="text1"/>
          <w:sz w:val="28"/>
          <w:szCs w:val="28"/>
        </w:rPr>
        <w:t xml:space="preserve">việc giải quyết một số vụ việc khiếu nại, tố cáo phức tạp, kéo dài; </w:t>
      </w:r>
      <w:r w:rsidRPr="00CB179E">
        <w:rPr>
          <w:rFonts w:ascii="Times New Roman" w:hAnsi="Times New Roman"/>
          <w:bCs/>
          <w:iCs/>
          <w:color w:val="000000" w:themeColor="text1"/>
          <w:sz w:val="28"/>
          <w:szCs w:val="28"/>
        </w:rPr>
        <w:t>giám sát việc thực hiện Chương trình mục tiêu Quốc gia phát triển kinh tế - xã hội vùng đồng bào dân tộc thiểu số và miền núi giai đoạn I (2021 – 2025).</w:t>
      </w:r>
    </w:p>
    <w:p w:rsidR="0062664B" w:rsidRPr="00CB179E" w:rsidRDefault="0062664B" w:rsidP="0062664B">
      <w:pPr>
        <w:spacing w:before="120" w:after="120" w:line="200" w:lineRule="atLeast"/>
        <w:ind w:firstLine="720"/>
        <w:jc w:val="both"/>
        <w:rPr>
          <w:rFonts w:ascii="Times New Roman" w:hAnsi="Times New Roman"/>
          <w:i/>
          <w:iCs/>
          <w:color w:val="000000" w:themeColor="text1"/>
          <w:sz w:val="28"/>
          <w:szCs w:val="28"/>
          <w:lang w:val="nl-NL"/>
        </w:rPr>
      </w:pPr>
      <w:r w:rsidRPr="00CB179E">
        <w:rPr>
          <w:rFonts w:ascii="Times New Roman" w:hAnsi="Times New Roman"/>
          <w:i/>
          <w:iCs/>
          <w:color w:val="000000" w:themeColor="text1"/>
          <w:sz w:val="28"/>
          <w:szCs w:val="28"/>
          <w:lang w:val="nl-NL"/>
        </w:rPr>
        <w:softHyphen/>
        <w:t>- Phối hợp với các cơ quan hữu quan thực hiện giám sát:</w:t>
      </w:r>
    </w:p>
    <w:p w:rsidR="0062664B" w:rsidRPr="00CB179E" w:rsidRDefault="0062664B" w:rsidP="0062664B">
      <w:pPr>
        <w:spacing w:before="120" w:after="120" w:line="200" w:lineRule="atLeast"/>
        <w:ind w:firstLine="680"/>
        <w:jc w:val="both"/>
        <w:rPr>
          <w:rFonts w:ascii="Times New Roman" w:eastAsia="Times New Roman" w:hAnsi="Times New Roman"/>
          <w:bCs/>
          <w:i/>
          <w:iCs/>
          <w:color w:val="000000" w:themeColor="text1"/>
          <w:sz w:val="28"/>
          <w:szCs w:val="28"/>
          <w:lang w:val="nl-NL"/>
        </w:rPr>
      </w:pPr>
      <w:r w:rsidRPr="00CB179E">
        <w:rPr>
          <w:rFonts w:ascii="Times New Roman" w:eastAsia="Times New Roman" w:hAnsi="Times New Roman"/>
          <w:bCs/>
          <w:i/>
          <w:iCs/>
          <w:color w:val="000000" w:themeColor="text1"/>
          <w:sz w:val="28"/>
          <w:szCs w:val="28"/>
          <w:lang w:val="nl-NL"/>
        </w:rPr>
        <w:t xml:space="preserve">+ Tham gia cùng Đoàn đại biểu Quốc hội Trà Vinh giám sát 5 chuyên đề: </w:t>
      </w:r>
      <w:r w:rsidRPr="00CB179E">
        <w:rPr>
          <w:rFonts w:ascii="Times New Roman" w:eastAsia="Times New Roman" w:hAnsi="Times New Roman"/>
          <w:iCs/>
          <w:color w:val="000000" w:themeColor="text1"/>
          <w:sz w:val="28"/>
          <w:szCs w:val="28"/>
          <w:lang w:val="nl-NL"/>
        </w:rPr>
        <w:t xml:space="preserve">Giám sát việc thực hiện chính sách pháp luật về công tác quy hoạch kể từ khi Luật Quy hoạch có hiệu lực thi hành; </w:t>
      </w:r>
      <w:r w:rsidRPr="00CB179E">
        <w:rPr>
          <w:rFonts w:ascii="Times New Roman" w:eastAsia="Times New Roman" w:hAnsi="Times New Roman"/>
          <w:bCs/>
          <w:iCs/>
          <w:color w:val="000000" w:themeColor="text1"/>
          <w:sz w:val="28"/>
          <w:szCs w:val="28"/>
          <w:lang w:val="nl-NL"/>
        </w:rPr>
        <w:t>việc thực hiện pháp luật về tiếp công dân và giải quyết khiếu nại, tố cáo từ ngày 01/7/2016 đến ngày 01/7/2021; việc thực hiện chính sách, pháp luật về thực hành tiết kiệm, chống lãng phí giai đoạn 2016-2021; việc thi hành Pháp lệnh thực hiện dân chủ ở xã, phường, thị trấn giai đoạn 2016-2021; giám sát việc thực hiện pháp luật về bảo vệ quyền lợi người tiêu dùng giai đoạn 2016-2021.</w:t>
      </w:r>
    </w:p>
    <w:p w:rsidR="0062664B" w:rsidRPr="00CB179E" w:rsidRDefault="0062664B" w:rsidP="0062664B">
      <w:pPr>
        <w:spacing w:before="120" w:after="120" w:line="200" w:lineRule="atLeast"/>
        <w:ind w:firstLine="680"/>
        <w:jc w:val="both"/>
        <w:rPr>
          <w:rFonts w:ascii="Times New Roman" w:eastAsia="Times New Roman" w:hAnsi="Times New Roman"/>
          <w:bCs/>
          <w:i/>
          <w:iCs/>
          <w:color w:val="000000" w:themeColor="text1"/>
          <w:sz w:val="28"/>
          <w:szCs w:val="28"/>
          <w:lang w:val="nl-NL"/>
        </w:rPr>
      </w:pPr>
      <w:r w:rsidRPr="00CB179E">
        <w:rPr>
          <w:rFonts w:ascii="Times New Roman" w:eastAsia="Times New Roman" w:hAnsi="Times New Roman"/>
          <w:bCs/>
          <w:i/>
          <w:iCs/>
          <w:color w:val="000000" w:themeColor="text1"/>
          <w:sz w:val="28"/>
          <w:szCs w:val="28"/>
          <w:lang w:val="nl-NL"/>
        </w:rPr>
        <w:t xml:space="preserve">+ Tham gia cùng HĐND tỉnh giám sát 8 chuyên đề: </w:t>
      </w:r>
      <w:r w:rsidRPr="00CB179E">
        <w:rPr>
          <w:rFonts w:ascii="Times New Roman" w:eastAsia="Times New Roman" w:hAnsi="Times New Roman"/>
          <w:iCs/>
          <w:color w:val="000000" w:themeColor="text1"/>
          <w:sz w:val="28"/>
          <w:szCs w:val="28"/>
          <w:lang w:val="nl-NL"/>
        </w:rPr>
        <w:t xml:space="preserve">Giám sát việc thực hiện chính sách pháp luật về công tác quy hoạch kể từ khi Luật Quy hoạch có hiệu lực thi hành; quá trình chuyển mục đích sử dụng đất trồng lúa và sử dụng đất để thực hiện dự án; công tác quản lý, xử lý tài sản được xác lập quyền sở hữu toàn dân đối với tài sản là tang vật, phương tiện vi phạm hành chính bị tịch thu trên địa bàn tỉnh Trà Vinh; tình hình thực hiện cải cách hành chính trên địa bàn tỉnh Trà Vinh năm 2021; giám sát việc thực hiện Nghị quyết số 34/NQ-HĐND ngày 13/9/2021 của HĐND tỉnh hỗ trợ kinh phí cho hộ gia đình người có công với cách mạng khó khăn về nhà ở trên địa bàn tỉnh Trà Vinh; việc thực hiện chính sách BHXH, BHYT, BHTN trên địa bàn tỉnh Trà Vinh; việc giải quyết khiếu nại, tố cáo, kiến nghị của nhân dân; giám sát việc thực hiện chính sách, pháp luật về thực hành tiết kiệm, chống lãng phí, giai đoạn 2016-2021. </w:t>
      </w:r>
    </w:p>
    <w:p w:rsidR="0062664B" w:rsidRPr="00CB179E" w:rsidRDefault="0062664B" w:rsidP="0062664B">
      <w:pPr>
        <w:spacing w:before="120" w:after="120" w:line="200" w:lineRule="atLeast"/>
        <w:ind w:firstLine="680"/>
        <w:jc w:val="both"/>
        <w:rPr>
          <w:rFonts w:ascii="Times New Roman" w:eastAsia="Times New Roman" w:hAnsi="Times New Roman"/>
          <w:bCs/>
          <w:i/>
          <w:iCs/>
          <w:color w:val="000000" w:themeColor="text1"/>
          <w:sz w:val="28"/>
          <w:szCs w:val="28"/>
          <w:lang w:val="nl-NL"/>
        </w:rPr>
      </w:pPr>
      <w:r w:rsidRPr="00CB179E">
        <w:rPr>
          <w:rFonts w:ascii="Times New Roman" w:eastAsia="Times New Roman" w:hAnsi="Times New Roman"/>
          <w:bCs/>
          <w:i/>
          <w:iCs/>
          <w:color w:val="000000" w:themeColor="text1"/>
          <w:sz w:val="28"/>
          <w:szCs w:val="28"/>
          <w:lang w:val="nl-NL"/>
        </w:rPr>
        <w:t xml:space="preserve">+ </w:t>
      </w:r>
      <w:r w:rsidRPr="00CB179E">
        <w:rPr>
          <w:rFonts w:ascii="Times New Roman" w:eastAsia="Times New Roman" w:hAnsi="Times New Roman"/>
          <w:iCs/>
          <w:color w:val="000000" w:themeColor="text1"/>
          <w:sz w:val="28"/>
          <w:szCs w:val="28"/>
          <w:lang w:val="nl-NL"/>
        </w:rPr>
        <w:t xml:space="preserve">Phối hợp với Viện kiểm sát nhân dân tỉnh giám sát các nội dung theo quy chế phối hợp công tác giữa Ban Thường trực Uỷ ban MTTQ Việt Nam tỉnh với Viện Kiểm sát nhân dân tỉnh Trà Vinh. </w:t>
      </w:r>
    </w:p>
    <w:p w:rsidR="0062664B" w:rsidRPr="00CB179E" w:rsidRDefault="0062664B" w:rsidP="0062664B">
      <w:pPr>
        <w:spacing w:before="120" w:after="120" w:line="200" w:lineRule="atLeast"/>
        <w:ind w:firstLine="680"/>
        <w:jc w:val="both"/>
        <w:rPr>
          <w:rFonts w:ascii="Times New Roman" w:eastAsia="Times New Roman" w:hAnsi="Times New Roman"/>
          <w:bCs/>
          <w:i/>
          <w:iCs/>
          <w:color w:val="000000" w:themeColor="text1"/>
          <w:sz w:val="28"/>
          <w:szCs w:val="28"/>
          <w:lang w:val="nl-NL"/>
        </w:rPr>
      </w:pPr>
      <w:r w:rsidRPr="00CB179E">
        <w:rPr>
          <w:rFonts w:ascii="Times New Roman" w:eastAsia="Times New Roman" w:hAnsi="Times New Roman"/>
          <w:bCs/>
          <w:i/>
          <w:iCs/>
          <w:color w:val="000000" w:themeColor="text1"/>
          <w:sz w:val="28"/>
          <w:szCs w:val="28"/>
          <w:lang w:val="nl-NL"/>
        </w:rPr>
        <w:t xml:space="preserve">+ </w:t>
      </w:r>
      <w:r w:rsidRPr="00CB179E">
        <w:rPr>
          <w:rFonts w:ascii="Times New Roman" w:eastAsia="Times New Roman" w:hAnsi="Times New Roman"/>
          <w:iCs/>
          <w:color w:val="000000" w:themeColor="text1"/>
          <w:sz w:val="28"/>
          <w:szCs w:val="28"/>
          <w:lang w:val="nl-NL"/>
        </w:rPr>
        <w:t xml:space="preserve">Phối hợp với Sở Nội vụ, Hội Cựu </w:t>
      </w:r>
      <w:r w:rsidRPr="00CB179E">
        <w:rPr>
          <w:rFonts w:ascii="Times New Roman" w:eastAsia="Times New Roman" w:hAnsi="Times New Roman"/>
          <w:iCs/>
          <w:color w:val="000000" w:themeColor="text1"/>
          <w:sz w:val="28"/>
          <w:szCs w:val="28"/>
          <w:lang w:val="vi-VN"/>
        </w:rPr>
        <w:t>c</w:t>
      </w:r>
      <w:r w:rsidRPr="00CB179E">
        <w:rPr>
          <w:rFonts w:ascii="Times New Roman" w:eastAsia="Times New Roman" w:hAnsi="Times New Roman"/>
          <w:iCs/>
          <w:color w:val="000000" w:themeColor="text1"/>
          <w:sz w:val="28"/>
          <w:szCs w:val="28"/>
          <w:lang w:val="nl-NL"/>
        </w:rPr>
        <w:t>hiến binh tỉnh giám sát về đo lường sự hài lòng của người dân, tổ chức đối với sự phục vụ của cơ quan hành chính nhà nước năm 2022.</w:t>
      </w:r>
    </w:p>
    <w:p w:rsidR="0062664B" w:rsidRPr="00CB179E" w:rsidRDefault="0062664B" w:rsidP="0062664B">
      <w:pPr>
        <w:spacing w:before="120" w:after="120" w:line="200" w:lineRule="atLeast"/>
        <w:ind w:firstLine="720"/>
        <w:jc w:val="both"/>
        <w:rPr>
          <w:rFonts w:ascii="Times New Roman" w:hAnsi="Times New Roman"/>
          <w:color w:val="000000" w:themeColor="text1"/>
          <w:spacing w:val="4"/>
          <w:sz w:val="28"/>
          <w:szCs w:val="28"/>
          <w:lang w:val="it-IT"/>
        </w:rPr>
      </w:pPr>
      <w:r w:rsidRPr="00CB179E">
        <w:rPr>
          <w:rFonts w:ascii="Times New Roman" w:hAnsi="Times New Roman"/>
          <w:color w:val="000000" w:themeColor="text1"/>
          <w:spacing w:val="4"/>
          <w:sz w:val="28"/>
          <w:szCs w:val="28"/>
          <w:lang w:val="it-IT"/>
        </w:rPr>
        <w:t xml:space="preserve">Ban Thường trực Ủy ban MTTQ Việt Nam các cấp tổ chức các hoạt động giám sát đột xuất để phòng ngừa, đấu tranh với các hành vi tham nhũng, tiêu cực; giám sát những vụ việc, lĩnh vực nhạy cảm, dễ phát sinh tham nhũng, lãng phí, gây sách nhiễu, phiền hà đối với người dân, doanh nghiệp; nghiên cứu, xem xét văn bản đã có hiệu lực pháp luật (giám sát văn bản) liên quan đến quyền và lợi ích hợp pháp, chính đáng của Nhân dân; giám sát việc thực hiện các quy định về </w:t>
      </w:r>
      <w:r w:rsidRPr="00CB179E">
        <w:rPr>
          <w:rFonts w:ascii="Times New Roman" w:hAnsi="Times New Roman"/>
          <w:color w:val="000000" w:themeColor="text1"/>
          <w:spacing w:val="4"/>
          <w:sz w:val="28"/>
          <w:szCs w:val="28"/>
          <w:lang w:val="it-IT"/>
        </w:rPr>
        <w:lastRenderedPageBreak/>
        <w:t>công khai, minh bạch, cải cách thủ tục hành chính để góp phần khắc phục tham nhũng vặt.</w:t>
      </w:r>
    </w:p>
    <w:p w:rsidR="0062664B" w:rsidRPr="00CB179E" w:rsidRDefault="0062664B" w:rsidP="0062664B">
      <w:pPr>
        <w:spacing w:before="120" w:after="120" w:line="200" w:lineRule="atLeast"/>
        <w:ind w:firstLine="720"/>
        <w:jc w:val="both"/>
        <w:rPr>
          <w:rFonts w:ascii="Times New Roman" w:hAnsi="Times New Roman"/>
          <w:color w:val="000000" w:themeColor="text1"/>
          <w:sz w:val="28"/>
          <w:szCs w:val="28"/>
          <w:lang w:val="it-IT"/>
        </w:rPr>
      </w:pPr>
      <w:r w:rsidRPr="00CB179E">
        <w:rPr>
          <w:rFonts w:ascii="Times New Roman" w:hAnsi="Times New Roman"/>
          <w:b/>
          <w:color w:val="000000" w:themeColor="text1"/>
          <w:sz w:val="28"/>
          <w:szCs w:val="28"/>
          <w:lang w:val="it-IT"/>
        </w:rPr>
        <w:t>4</w:t>
      </w:r>
      <w:r w:rsidRPr="00CB179E">
        <w:rPr>
          <w:rFonts w:ascii="Times New Roman" w:hAnsi="Times New Roman"/>
          <w:b/>
          <w:color w:val="000000" w:themeColor="text1"/>
          <w:sz w:val="28"/>
          <w:szCs w:val="28"/>
          <w:lang w:val="vi-VN"/>
        </w:rPr>
        <w:t>.</w:t>
      </w:r>
      <w:r w:rsidRPr="00CB179E">
        <w:rPr>
          <w:rFonts w:ascii="Times New Roman" w:hAnsi="Times New Roman"/>
          <w:b/>
          <w:color w:val="000000" w:themeColor="text1"/>
          <w:sz w:val="28"/>
          <w:szCs w:val="28"/>
        </w:rPr>
        <w:t xml:space="preserve"> </w:t>
      </w:r>
      <w:r w:rsidRPr="00CB179E">
        <w:rPr>
          <w:rFonts w:ascii="Times New Roman" w:hAnsi="Times New Roman"/>
          <w:b/>
          <w:color w:val="000000" w:themeColor="text1"/>
          <w:sz w:val="28"/>
          <w:szCs w:val="28"/>
          <w:lang w:val="it-IT"/>
        </w:rPr>
        <w:t>Tổ chức tiếp nhận và xử lý thông tin phản ánh, tố cáo về tham nhũng, tiêu cực</w:t>
      </w:r>
    </w:p>
    <w:p w:rsidR="0062664B" w:rsidRPr="00CB179E" w:rsidRDefault="0062664B" w:rsidP="0062664B">
      <w:pPr>
        <w:spacing w:before="120" w:after="120" w:line="200" w:lineRule="atLeast"/>
        <w:ind w:firstLine="720"/>
        <w:jc w:val="both"/>
        <w:rPr>
          <w:rFonts w:ascii="Times New Roman" w:hAnsi="Times New Roman"/>
          <w:color w:val="000000" w:themeColor="text1"/>
          <w:spacing w:val="4"/>
          <w:sz w:val="28"/>
          <w:szCs w:val="28"/>
          <w:lang w:val="it-IT"/>
        </w:rPr>
      </w:pPr>
      <w:r w:rsidRPr="00CB179E">
        <w:rPr>
          <w:rFonts w:ascii="Times New Roman" w:hAnsi="Times New Roman"/>
          <w:color w:val="000000" w:themeColor="text1"/>
          <w:spacing w:val="4"/>
          <w:sz w:val="28"/>
          <w:szCs w:val="28"/>
          <w:lang w:val="it-IT"/>
        </w:rPr>
        <w:t>Tiếp tục sử dụng hiệu quả các kênh thông tin, phản ánh về tham nhũng, lãng phí của Ủy ban MTTQ Việt Nam các cấp, của báo chí, cơ quan, tổ chức và cá nhân; thường xuyên theo dõi, cập nhậ</w:t>
      </w:r>
      <w:r w:rsidR="00145AF0" w:rsidRPr="00CB179E">
        <w:rPr>
          <w:rFonts w:ascii="Times New Roman" w:hAnsi="Times New Roman"/>
          <w:color w:val="000000" w:themeColor="text1"/>
          <w:spacing w:val="4"/>
          <w:sz w:val="28"/>
          <w:szCs w:val="28"/>
          <w:lang w:val="it-IT"/>
        </w:rPr>
        <w:t xml:space="preserve">t </w:t>
      </w:r>
      <w:r w:rsidRPr="00CB179E">
        <w:rPr>
          <w:rFonts w:ascii="Times New Roman" w:hAnsi="Times New Roman"/>
          <w:color w:val="000000" w:themeColor="text1"/>
          <w:spacing w:val="4"/>
          <w:sz w:val="28"/>
          <w:szCs w:val="28"/>
          <w:lang w:val="it-IT"/>
        </w:rPr>
        <w:t>trên trang thông tin điện tử của MTTQ tỉnh; xử lý kịp thời các đơn thư, khiếu nại, tố cáo, các phản ánh gửi đến Ủy ban MTTQ Việt Nam các cấp. Trên cơ sở tiếp nhận các thông tin phản ánh, ý kiến về tham nhũng, lãng phí, kịp thời kiến nghị với các cơ quan có trách nhiệm giải quyết; theo dõi, giám sát quá trình giải quyết và công khai kết quả giải quyết để Nhân dân biết.</w:t>
      </w:r>
    </w:p>
    <w:p w:rsidR="0062664B" w:rsidRPr="00CB179E" w:rsidRDefault="0062664B" w:rsidP="0062664B">
      <w:pPr>
        <w:spacing w:before="120" w:after="120" w:line="200" w:lineRule="atLeast"/>
        <w:ind w:right="45" w:firstLine="720"/>
        <w:jc w:val="both"/>
        <w:rPr>
          <w:rFonts w:ascii="Times New Roman" w:eastAsia="Times New Roman" w:hAnsi="Times New Roman"/>
          <w:bCs/>
          <w:color w:val="000000" w:themeColor="text1"/>
          <w:sz w:val="28"/>
          <w:szCs w:val="28"/>
        </w:rPr>
      </w:pPr>
      <w:r w:rsidRPr="00CB179E">
        <w:rPr>
          <w:rFonts w:ascii="Times New Roman" w:eastAsia="Times New Roman" w:hAnsi="Times New Roman"/>
          <w:bCs/>
          <w:color w:val="000000" w:themeColor="text1"/>
          <w:sz w:val="28"/>
          <w:szCs w:val="28"/>
        </w:rPr>
        <w:t>Đa dạng hóa cách thức để lắng nghe, tập hợp, tổng hợp ý kiến, kiến nghị của cử tri và Nhân dân về những vấn đề tham nhũng, tiêu cực để kiến nghị, phản ánh với Đảng và chính quyền.</w:t>
      </w:r>
    </w:p>
    <w:p w:rsidR="0062664B" w:rsidRPr="00CB179E" w:rsidRDefault="0062664B" w:rsidP="0062664B">
      <w:pPr>
        <w:spacing w:before="120" w:after="120" w:line="200" w:lineRule="atLeast"/>
        <w:ind w:firstLine="720"/>
        <w:jc w:val="both"/>
        <w:rPr>
          <w:rFonts w:ascii="Times New Roman" w:hAnsi="Times New Roman"/>
          <w:b/>
          <w:color w:val="000000" w:themeColor="text1"/>
          <w:sz w:val="28"/>
          <w:szCs w:val="28"/>
          <w:lang w:val="it-IT"/>
        </w:rPr>
      </w:pPr>
      <w:r w:rsidRPr="00CB179E">
        <w:rPr>
          <w:rFonts w:ascii="Times New Roman" w:hAnsi="Times New Roman"/>
          <w:b/>
          <w:color w:val="000000" w:themeColor="text1"/>
          <w:sz w:val="28"/>
          <w:szCs w:val="28"/>
          <w:lang w:val="it-IT"/>
        </w:rPr>
        <w:t>5</w:t>
      </w:r>
      <w:r w:rsidRPr="00CB179E">
        <w:rPr>
          <w:rFonts w:ascii="Times New Roman" w:hAnsi="Times New Roman"/>
          <w:b/>
          <w:color w:val="000000" w:themeColor="text1"/>
          <w:sz w:val="28"/>
          <w:szCs w:val="28"/>
          <w:lang w:val="vi-VN"/>
        </w:rPr>
        <w:t xml:space="preserve">. </w:t>
      </w:r>
      <w:r w:rsidRPr="00CB179E">
        <w:rPr>
          <w:rFonts w:ascii="Times New Roman" w:hAnsi="Times New Roman"/>
          <w:b/>
          <w:color w:val="000000" w:themeColor="text1"/>
          <w:sz w:val="28"/>
          <w:szCs w:val="28"/>
          <w:lang w:val="it-IT"/>
        </w:rPr>
        <w:t xml:space="preserve">Ủy ban </w:t>
      </w:r>
      <w:r w:rsidRPr="00CB179E">
        <w:rPr>
          <w:rFonts w:ascii="Times New Roman" w:hAnsi="Times New Roman"/>
          <w:b/>
          <w:color w:val="000000" w:themeColor="text1"/>
          <w:sz w:val="28"/>
          <w:szCs w:val="28"/>
          <w:lang w:val="vi-VN"/>
        </w:rPr>
        <w:t>MTTQ Việt Nam các cấp</w:t>
      </w:r>
      <w:r w:rsidRPr="00CB179E">
        <w:rPr>
          <w:rFonts w:ascii="Times New Roman" w:hAnsi="Times New Roman"/>
          <w:b/>
          <w:color w:val="000000" w:themeColor="text1"/>
          <w:sz w:val="28"/>
          <w:szCs w:val="28"/>
        </w:rPr>
        <w:t xml:space="preserve"> </w:t>
      </w:r>
      <w:r w:rsidRPr="00CB179E">
        <w:rPr>
          <w:rFonts w:ascii="Times New Roman" w:hAnsi="Times New Roman"/>
          <w:b/>
          <w:color w:val="000000" w:themeColor="text1"/>
          <w:sz w:val="28"/>
          <w:szCs w:val="28"/>
          <w:lang w:val="it-IT"/>
        </w:rPr>
        <w:t xml:space="preserve">phối hợp với các cơ quan </w:t>
      </w:r>
      <w:r w:rsidRPr="00CB179E">
        <w:rPr>
          <w:rFonts w:ascii="Times New Roman" w:hAnsi="Times New Roman"/>
          <w:b/>
          <w:color w:val="000000" w:themeColor="text1"/>
          <w:sz w:val="28"/>
          <w:szCs w:val="28"/>
          <w:lang w:val="vi-VN"/>
        </w:rPr>
        <w:t>báo chí</w:t>
      </w:r>
      <w:r w:rsidRPr="00CB179E">
        <w:rPr>
          <w:rFonts w:ascii="Times New Roman" w:hAnsi="Times New Roman"/>
          <w:b/>
          <w:color w:val="000000" w:themeColor="text1"/>
          <w:sz w:val="28"/>
          <w:szCs w:val="28"/>
        </w:rPr>
        <w:t xml:space="preserve"> </w:t>
      </w:r>
      <w:r w:rsidRPr="00CB179E">
        <w:rPr>
          <w:rFonts w:ascii="Times New Roman" w:hAnsi="Times New Roman"/>
          <w:b/>
          <w:color w:val="000000" w:themeColor="text1"/>
          <w:sz w:val="28"/>
          <w:szCs w:val="28"/>
          <w:lang w:val="vi-VN"/>
        </w:rPr>
        <w:t xml:space="preserve">trong </w:t>
      </w:r>
      <w:r w:rsidRPr="00CB179E">
        <w:rPr>
          <w:rFonts w:ascii="Times New Roman" w:hAnsi="Times New Roman"/>
          <w:b/>
          <w:color w:val="000000" w:themeColor="text1"/>
          <w:sz w:val="28"/>
          <w:szCs w:val="28"/>
          <w:lang w:val="it-IT"/>
        </w:rPr>
        <w:t>PCTN,TC</w:t>
      </w:r>
    </w:p>
    <w:p w:rsidR="0062664B" w:rsidRPr="00CB179E" w:rsidRDefault="0062664B" w:rsidP="0062664B">
      <w:pPr>
        <w:spacing w:before="120" w:after="120" w:line="200" w:lineRule="atLeast"/>
        <w:ind w:firstLine="720"/>
        <w:jc w:val="both"/>
        <w:rPr>
          <w:rFonts w:ascii="Times New Roman" w:hAnsi="Times New Roman"/>
          <w:bCs/>
          <w:iCs/>
          <w:color w:val="000000" w:themeColor="text1"/>
          <w:spacing w:val="-4"/>
          <w:sz w:val="28"/>
          <w:szCs w:val="28"/>
          <w:lang w:val="it-IT"/>
        </w:rPr>
      </w:pPr>
      <w:r w:rsidRPr="00CB179E">
        <w:rPr>
          <w:rFonts w:ascii="Times New Roman" w:hAnsi="Times New Roman"/>
          <w:bCs/>
          <w:iCs/>
          <w:color w:val="000000" w:themeColor="text1"/>
          <w:spacing w:val="-8"/>
          <w:sz w:val="28"/>
          <w:szCs w:val="28"/>
          <w:lang w:val="it-IT"/>
        </w:rPr>
        <w:t xml:space="preserve">Phối hợp với các cơ quan báo chí tuyên truyền, vận động Nhân dân tham gia </w:t>
      </w:r>
      <w:r w:rsidRPr="00CB179E">
        <w:rPr>
          <w:rFonts w:ascii="Times New Roman" w:hAnsi="Times New Roman"/>
          <w:color w:val="000000" w:themeColor="text1"/>
          <w:spacing w:val="-8"/>
          <w:sz w:val="28"/>
          <w:szCs w:val="28"/>
          <w:lang w:val="es-MX"/>
        </w:rPr>
        <w:t>PCTN,TC</w:t>
      </w:r>
      <w:r w:rsidRPr="00CB179E">
        <w:rPr>
          <w:rFonts w:ascii="Times New Roman" w:hAnsi="Times New Roman"/>
          <w:bCs/>
          <w:iCs/>
          <w:color w:val="000000" w:themeColor="text1"/>
          <w:spacing w:val="-8"/>
          <w:sz w:val="28"/>
          <w:szCs w:val="28"/>
          <w:lang w:val="it-IT"/>
        </w:rPr>
        <w:t xml:space="preserve">; kịp thời phản ánh về các hành vi, vụ việc có dấu hiệu tham nhũng, lãng phí; </w:t>
      </w:r>
      <w:r w:rsidRPr="00CB179E">
        <w:rPr>
          <w:rFonts w:ascii="Times New Roman" w:hAnsi="Times New Roman"/>
          <w:bCs/>
          <w:iCs/>
          <w:color w:val="000000" w:themeColor="text1"/>
          <w:spacing w:val="-4"/>
          <w:sz w:val="28"/>
          <w:szCs w:val="28"/>
          <w:lang w:val="it-IT"/>
        </w:rPr>
        <w:t xml:space="preserve">trực tiếp phát hiện, đấu tranh với tham nhũng, lãng phí thông qua các tin, bài, phóng sự... </w:t>
      </w:r>
      <w:r w:rsidRPr="00CB179E">
        <w:rPr>
          <w:rFonts w:ascii="Times New Roman" w:hAnsi="Times New Roman"/>
          <w:color w:val="000000" w:themeColor="text1"/>
          <w:sz w:val="28"/>
          <w:szCs w:val="28"/>
          <w:lang w:val="it-IT"/>
        </w:rPr>
        <w:t xml:space="preserve">tuyên truyền, biểu dương những </w:t>
      </w:r>
      <w:r w:rsidRPr="00CB179E">
        <w:rPr>
          <w:rFonts w:ascii="Times New Roman" w:hAnsi="Times New Roman"/>
          <w:color w:val="000000" w:themeColor="text1"/>
          <w:spacing w:val="-2"/>
          <w:sz w:val="28"/>
          <w:szCs w:val="28"/>
          <w:lang w:val="nl-NL"/>
        </w:rPr>
        <w:t xml:space="preserve">tổ chức, cá nhân có thành tích tốt trong công tác </w:t>
      </w:r>
      <w:r w:rsidRPr="00CB179E">
        <w:rPr>
          <w:rFonts w:ascii="Times New Roman" w:hAnsi="Times New Roman"/>
          <w:color w:val="000000" w:themeColor="text1"/>
          <w:spacing w:val="2"/>
          <w:sz w:val="28"/>
          <w:szCs w:val="28"/>
          <w:lang w:val="es-MX"/>
        </w:rPr>
        <w:t>PCTN,TC.</w:t>
      </w:r>
    </w:p>
    <w:p w:rsidR="0062664B" w:rsidRPr="00CB179E" w:rsidRDefault="0062664B" w:rsidP="0062664B">
      <w:pPr>
        <w:spacing w:before="120" w:after="120" w:line="200" w:lineRule="atLeast"/>
        <w:ind w:firstLine="720"/>
        <w:jc w:val="both"/>
        <w:rPr>
          <w:rFonts w:ascii="Times New Roman" w:hAnsi="Times New Roman"/>
          <w:b/>
          <w:color w:val="000000" w:themeColor="text1"/>
          <w:sz w:val="28"/>
          <w:szCs w:val="28"/>
          <w:lang w:val="it-IT"/>
        </w:rPr>
      </w:pPr>
      <w:r w:rsidRPr="00CB179E">
        <w:rPr>
          <w:rFonts w:ascii="Times New Roman" w:hAnsi="Times New Roman"/>
          <w:b/>
          <w:color w:val="000000" w:themeColor="text1"/>
          <w:sz w:val="28"/>
          <w:szCs w:val="28"/>
          <w:lang w:val="it-IT"/>
        </w:rPr>
        <w:t>6. Đổi mới, nâng cao chất lượng</w:t>
      </w:r>
      <w:r w:rsidRPr="00CB179E">
        <w:rPr>
          <w:rFonts w:ascii="Times New Roman" w:hAnsi="Times New Roman"/>
          <w:b/>
          <w:color w:val="000000" w:themeColor="text1"/>
          <w:sz w:val="28"/>
          <w:szCs w:val="28"/>
          <w:lang w:val="vi-VN"/>
        </w:rPr>
        <w:t xml:space="preserve"> tổ chức bộ máy</w:t>
      </w:r>
      <w:r w:rsidRPr="00CB179E">
        <w:rPr>
          <w:rFonts w:ascii="Times New Roman" w:hAnsi="Times New Roman"/>
          <w:b/>
          <w:color w:val="000000" w:themeColor="text1"/>
          <w:sz w:val="28"/>
          <w:szCs w:val="28"/>
          <w:lang w:val="it-IT"/>
        </w:rPr>
        <w:t xml:space="preserve">, cán bộ và phương thức hoạt động của </w:t>
      </w:r>
      <w:r w:rsidRPr="00CB179E">
        <w:rPr>
          <w:rFonts w:ascii="Times New Roman" w:hAnsi="Times New Roman"/>
          <w:b/>
          <w:color w:val="000000" w:themeColor="text1"/>
          <w:sz w:val="28"/>
          <w:szCs w:val="28"/>
          <w:lang w:val="vi-VN"/>
        </w:rPr>
        <w:t xml:space="preserve">Ủy ban MTTQ Việt Nam các cấp </w:t>
      </w:r>
      <w:r w:rsidRPr="00CB179E">
        <w:rPr>
          <w:rFonts w:ascii="Times New Roman" w:hAnsi="Times New Roman"/>
          <w:b/>
          <w:color w:val="000000" w:themeColor="text1"/>
          <w:sz w:val="28"/>
          <w:szCs w:val="28"/>
          <w:lang w:val="it-IT"/>
        </w:rPr>
        <w:t xml:space="preserve">để </w:t>
      </w:r>
      <w:r w:rsidRPr="00CB179E">
        <w:rPr>
          <w:rFonts w:ascii="Times New Roman" w:hAnsi="Times New Roman"/>
          <w:b/>
          <w:color w:val="000000" w:themeColor="text1"/>
          <w:sz w:val="28"/>
          <w:szCs w:val="28"/>
          <w:lang w:val="vi-VN"/>
        </w:rPr>
        <w:t xml:space="preserve">thực hiện </w:t>
      </w:r>
      <w:r w:rsidRPr="00CB179E">
        <w:rPr>
          <w:rFonts w:ascii="Times New Roman" w:hAnsi="Times New Roman"/>
          <w:b/>
          <w:color w:val="000000" w:themeColor="text1"/>
          <w:sz w:val="28"/>
          <w:szCs w:val="28"/>
          <w:lang w:val="it-IT"/>
        </w:rPr>
        <w:t xml:space="preserve">có </w:t>
      </w:r>
      <w:r w:rsidRPr="00CB179E">
        <w:rPr>
          <w:rFonts w:ascii="Times New Roman" w:hAnsi="Times New Roman"/>
          <w:b/>
          <w:color w:val="000000" w:themeColor="text1"/>
          <w:sz w:val="28"/>
          <w:szCs w:val="28"/>
          <w:lang w:val="vi-VN"/>
        </w:rPr>
        <w:t xml:space="preserve">hiệu quả công tác </w:t>
      </w:r>
      <w:r w:rsidRPr="00CB179E">
        <w:rPr>
          <w:rFonts w:ascii="Times New Roman" w:hAnsi="Times New Roman"/>
          <w:b/>
          <w:color w:val="000000" w:themeColor="text1"/>
          <w:sz w:val="28"/>
          <w:szCs w:val="28"/>
          <w:lang w:val="it-IT"/>
        </w:rPr>
        <w:t>PCTN,TC</w:t>
      </w:r>
    </w:p>
    <w:p w:rsidR="0062664B" w:rsidRPr="00CB179E" w:rsidRDefault="0062664B" w:rsidP="0062664B">
      <w:pPr>
        <w:spacing w:before="120" w:after="120" w:line="200" w:lineRule="atLeast"/>
        <w:ind w:firstLine="720"/>
        <w:jc w:val="both"/>
        <w:rPr>
          <w:rFonts w:ascii="Times New Roman" w:hAnsi="Times New Roman"/>
          <w:color w:val="000000" w:themeColor="text1"/>
          <w:spacing w:val="-6"/>
          <w:sz w:val="28"/>
          <w:szCs w:val="28"/>
          <w:lang w:val="vi-VN"/>
        </w:rPr>
      </w:pPr>
      <w:r w:rsidRPr="00CB179E">
        <w:rPr>
          <w:rFonts w:ascii="Times New Roman" w:hAnsi="Times New Roman"/>
          <w:color w:val="000000" w:themeColor="text1"/>
          <w:spacing w:val="-6"/>
          <w:sz w:val="28"/>
          <w:szCs w:val="28"/>
          <w:lang w:val="it-IT"/>
        </w:rPr>
        <w:t>Tiếp tục đ</w:t>
      </w:r>
      <w:r w:rsidRPr="00CB179E">
        <w:rPr>
          <w:rFonts w:ascii="Times New Roman" w:hAnsi="Times New Roman"/>
          <w:color w:val="000000" w:themeColor="text1"/>
          <w:spacing w:val="-6"/>
          <w:sz w:val="28"/>
          <w:szCs w:val="28"/>
          <w:lang w:val="vi-VN"/>
        </w:rPr>
        <w:t xml:space="preserve">ổi mới tổ chức và hoạt động của hệ thống MTTQ Việt Nam theo hướng </w:t>
      </w:r>
      <w:r w:rsidRPr="00CB179E">
        <w:rPr>
          <w:rFonts w:ascii="Times New Roman" w:hAnsi="Times New Roman"/>
          <w:color w:val="000000" w:themeColor="text1"/>
          <w:spacing w:val="-6"/>
          <w:sz w:val="28"/>
          <w:szCs w:val="28"/>
          <w:lang w:val="it-IT"/>
        </w:rPr>
        <w:t xml:space="preserve">phát huy vai trò chủ động, tích cực của mỗi thành viên, mỗi cơ quan, tổ chức, cá nhân trong hệ thống Mặt trận và </w:t>
      </w:r>
      <w:r w:rsidRPr="00CB179E">
        <w:rPr>
          <w:rFonts w:ascii="Times New Roman" w:hAnsi="Times New Roman"/>
          <w:color w:val="000000" w:themeColor="text1"/>
          <w:spacing w:val="-6"/>
          <w:sz w:val="28"/>
          <w:szCs w:val="28"/>
          <w:lang w:val="vi-VN"/>
        </w:rPr>
        <w:t xml:space="preserve">tăng cường </w:t>
      </w:r>
      <w:r w:rsidRPr="00CB179E">
        <w:rPr>
          <w:rFonts w:ascii="Times New Roman" w:hAnsi="Times New Roman"/>
          <w:color w:val="000000" w:themeColor="text1"/>
          <w:spacing w:val="-6"/>
          <w:sz w:val="28"/>
          <w:szCs w:val="28"/>
          <w:lang w:val="it-IT"/>
        </w:rPr>
        <w:t xml:space="preserve">sự </w:t>
      </w:r>
      <w:r w:rsidRPr="00CB179E">
        <w:rPr>
          <w:rFonts w:ascii="Times New Roman" w:hAnsi="Times New Roman"/>
          <w:color w:val="000000" w:themeColor="text1"/>
          <w:spacing w:val="-6"/>
          <w:sz w:val="28"/>
          <w:szCs w:val="28"/>
          <w:lang w:val="vi-VN"/>
        </w:rPr>
        <w:t>phối hợp</w:t>
      </w:r>
      <w:r w:rsidRPr="00CB179E">
        <w:rPr>
          <w:rFonts w:ascii="Times New Roman" w:hAnsi="Times New Roman"/>
          <w:color w:val="000000" w:themeColor="text1"/>
          <w:spacing w:val="-6"/>
          <w:sz w:val="28"/>
          <w:szCs w:val="28"/>
          <w:lang w:val="it-IT"/>
        </w:rPr>
        <w:t xml:space="preserve"> thống nhất hành động </w:t>
      </w:r>
      <w:r w:rsidRPr="00CB179E">
        <w:rPr>
          <w:rFonts w:ascii="Times New Roman" w:hAnsi="Times New Roman"/>
          <w:color w:val="000000" w:themeColor="text1"/>
          <w:spacing w:val="-6"/>
          <w:sz w:val="28"/>
          <w:szCs w:val="28"/>
          <w:lang w:val="vi-VN"/>
        </w:rPr>
        <w:t>giữa các thành viên</w:t>
      </w:r>
      <w:r w:rsidRPr="00CB179E">
        <w:rPr>
          <w:rFonts w:ascii="Times New Roman" w:hAnsi="Times New Roman"/>
          <w:color w:val="000000" w:themeColor="text1"/>
          <w:spacing w:val="-6"/>
          <w:sz w:val="28"/>
          <w:szCs w:val="28"/>
          <w:lang w:val="it-IT"/>
        </w:rPr>
        <w:t xml:space="preserve"> của Mặt trận trong công tác PCTN,TC</w:t>
      </w:r>
      <w:r w:rsidRPr="00CB179E">
        <w:rPr>
          <w:rFonts w:ascii="Times New Roman" w:hAnsi="Times New Roman"/>
          <w:color w:val="000000" w:themeColor="text1"/>
          <w:spacing w:val="-6"/>
          <w:sz w:val="28"/>
          <w:szCs w:val="28"/>
          <w:lang w:val="vi-VN"/>
        </w:rPr>
        <w:t>.</w:t>
      </w:r>
    </w:p>
    <w:p w:rsidR="0062664B" w:rsidRPr="00CB179E" w:rsidRDefault="0062664B" w:rsidP="0062664B">
      <w:pPr>
        <w:spacing w:before="120" w:after="120" w:line="200" w:lineRule="atLeast"/>
        <w:ind w:firstLine="720"/>
        <w:jc w:val="both"/>
        <w:rPr>
          <w:rFonts w:ascii="Times New Roman" w:hAnsi="Times New Roman"/>
          <w:color w:val="000000" w:themeColor="text1"/>
          <w:spacing w:val="-6"/>
          <w:sz w:val="28"/>
          <w:szCs w:val="28"/>
          <w:lang w:val="it-IT"/>
        </w:rPr>
      </w:pPr>
      <w:r w:rsidRPr="00CB179E">
        <w:rPr>
          <w:rFonts w:ascii="Times New Roman" w:hAnsi="Times New Roman"/>
          <w:color w:val="000000" w:themeColor="text1"/>
          <w:spacing w:val="-6"/>
          <w:sz w:val="28"/>
          <w:szCs w:val="28"/>
          <w:lang w:val="it-IT"/>
        </w:rPr>
        <w:t>Tiếp tục rà soát, cải cách thủ tục hành chính, ứng dụng công nghệ thông tin, tăng cường chia sẻ thông tin thực tiễn cho cán bộ cơ quan Ủy ban MTTQ Việt Nam các cấp.</w:t>
      </w:r>
    </w:p>
    <w:p w:rsidR="0062664B" w:rsidRPr="00CB179E" w:rsidRDefault="0062664B" w:rsidP="0062664B">
      <w:pPr>
        <w:spacing w:before="120" w:after="120" w:line="200" w:lineRule="atLeast"/>
        <w:ind w:firstLine="720"/>
        <w:jc w:val="both"/>
        <w:rPr>
          <w:rFonts w:ascii="Times New Roman" w:hAnsi="Times New Roman"/>
          <w:color w:val="000000" w:themeColor="text1"/>
          <w:spacing w:val="-4"/>
          <w:sz w:val="28"/>
          <w:szCs w:val="28"/>
          <w:lang w:val="it-IT"/>
        </w:rPr>
      </w:pPr>
      <w:r w:rsidRPr="00CB179E">
        <w:rPr>
          <w:rFonts w:ascii="Times New Roman" w:hAnsi="Times New Roman"/>
          <w:color w:val="000000" w:themeColor="text1"/>
          <w:spacing w:val="-4"/>
          <w:sz w:val="28"/>
          <w:szCs w:val="28"/>
          <w:lang w:val="vi-VN"/>
        </w:rPr>
        <w:t>T</w:t>
      </w:r>
      <w:r w:rsidRPr="00CB179E">
        <w:rPr>
          <w:rFonts w:ascii="Times New Roman" w:hAnsi="Times New Roman"/>
          <w:color w:val="000000" w:themeColor="text1"/>
          <w:spacing w:val="-4"/>
          <w:sz w:val="28"/>
          <w:szCs w:val="28"/>
          <w:lang w:val="it-IT"/>
        </w:rPr>
        <w:t>ập trung t</w:t>
      </w:r>
      <w:r w:rsidRPr="00CB179E">
        <w:rPr>
          <w:rFonts w:ascii="Times New Roman" w:hAnsi="Times New Roman"/>
          <w:color w:val="000000" w:themeColor="text1"/>
          <w:spacing w:val="-4"/>
          <w:sz w:val="28"/>
          <w:szCs w:val="28"/>
          <w:lang w:val="vi-VN"/>
        </w:rPr>
        <w:t xml:space="preserve">riển khai </w:t>
      </w:r>
      <w:r w:rsidRPr="00CB179E">
        <w:rPr>
          <w:rFonts w:ascii="Times New Roman" w:hAnsi="Times New Roman"/>
          <w:color w:val="000000" w:themeColor="text1"/>
          <w:spacing w:val="-4"/>
          <w:sz w:val="28"/>
          <w:szCs w:val="28"/>
        </w:rPr>
        <w:t>thực hiện Nghị quyết</w:t>
      </w:r>
      <w:r w:rsidRPr="00CB179E">
        <w:rPr>
          <w:rFonts w:ascii="Times New Roman" w:hAnsi="Times New Roman"/>
          <w:color w:val="000000" w:themeColor="text1"/>
          <w:spacing w:val="-4"/>
          <w:sz w:val="28"/>
          <w:szCs w:val="28"/>
          <w:lang w:val="vi-VN"/>
        </w:rPr>
        <w:t xml:space="preserve"> Đại hội MTTQ Việt Nam các cấp và</w:t>
      </w:r>
      <w:r w:rsidRPr="00CB179E">
        <w:rPr>
          <w:rFonts w:ascii="Times New Roman" w:hAnsi="Times New Roman"/>
          <w:color w:val="000000" w:themeColor="text1"/>
          <w:spacing w:val="-4"/>
          <w:sz w:val="28"/>
          <w:szCs w:val="28"/>
        </w:rPr>
        <w:t xml:space="preserve"> nhất là Nghị quyết</w:t>
      </w:r>
      <w:r w:rsidRPr="00CB179E">
        <w:rPr>
          <w:rFonts w:ascii="Times New Roman" w:hAnsi="Times New Roman"/>
          <w:color w:val="000000" w:themeColor="text1"/>
          <w:spacing w:val="-4"/>
          <w:sz w:val="28"/>
          <w:szCs w:val="28"/>
          <w:lang w:val="vi-VN"/>
        </w:rPr>
        <w:t xml:space="preserve"> Đại hội MTTQ Việt Nam </w:t>
      </w:r>
      <w:r w:rsidRPr="00CB179E">
        <w:rPr>
          <w:rFonts w:ascii="Times New Roman" w:hAnsi="Times New Roman"/>
          <w:color w:val="000000" w:themeColor="text1"/>
          <w:spacing w:val="-4"/>
          <w:sz w:val="28"/>
          <w:szCs w:val="28"/>
        </w:rPr>
        <w:t xml:space="preserve">tỉnh </w:t>
      </w:r>
      <w:r w:rsidRPr="00CB179E">
        <w:rPr>
          <w:rFonts w:ascii="Times New Roman" w:hAnsi="Times New Roman"/>
          <w:color w:val="000000" w:themeColor="text1"/>
          <w:spacing w:val="-4"/>
          <w:sz w:val="28"/>
          <w:szCs w:val="28"/>
          <w:lang w:val="vi-VN"/>
        </w:rPr>
        <w:t>lần thứ IX</w:t>
      </w:r>
      <w:r w:rsidRPr="00CB179E">
        <w:rPr>
          <w:rFonts w:ascii="Times New Roman" w:hAnsi="Times New Roman"/>
          <w:color w:val="000000" w:themeColor="text1"/>
          <w:spacing w:val="-4"/>
          <w:sz w:val="28"/>
          <w:szCs w:val="28"/>
          <w:lang w:val="it-IT"/>
        </w:rPr>
        <w:t>, làm tốt công tác cán bộ nhằm nâng cao chất lượng cán bộ Mặt trận các cấp.</w:t>
      </w:r>
    </w:p>
    <w:p w:rsidR="0062664B" w:rsidRPr="00CB179E" w:rsidRDefault="0062664B" w:rsidP="0062664B">
      <w:pPr>
        <w:spacing w:before="120" w:after="120" w:line="200" w:lineRule="atLeast"/>
        <w:ind w:firstLine="720"/>
        <w:jc w:val="both"/>
        <w:rPr>
          <w:rFonts w:ascii="Times New Roman" w:hAnsi="Times New Roman"/>
          <w:color w:val="000000" w:themeColor="text1"/>
          <w:spacing w:val="-4"/>
          <w:sz w:val="28"/>
          <w:szCs w:val="28"/>
          <w:lang w:val="it-IT"/>
        </w:rPr>
      </w:pPr>
      <w:r w:rsidRPr="00CB179E">
        <w:rPr>
          <w:rFonts w:ascii="Times New Roman" w:hAnsi="Times New Roman"/>
          <w:b/>
          <w:color w:val="000000" w:themeColor="text1"/>
          <w:sz w:val="28"/>
          <w:szCs w:val="28"/>
          <w:lang w:val="it-IT"/>
        </w:rPr>
        <w:t>7. Thực hiện công tác PCTN,TC trong cơ quan Ủy ban MTTQ Việt Nam các cấp</w:t>
      </w:r>
    </w:p>
    <w:p w:rsidR="0062664B" w:rsidRPr="00CB179E" w:rsidRDefault="0062664B" w:rsidP="0062664B">
      <w:pPr>
        <w:spacing w:before="120" w:after="120" w:line="200" w:lineRule="atLeast"/>
        <w:ind w:firstLine="720"/>
        <w:jc w:val="both"/>
        <w:rPr>
          <w:rFonts w:ascii="Times New Roman" w:hAnsi="Times New Roman"/>
          <w:color w:val="000000" w:themeColor="text1"/>
          <w:sz w:val="28"/>
          <w:szCs w:val="28"/>
          <w:lang w:val="it-IT"/>
        </w:rPr>
      </w:pPr>
      <w:r w:rsidRPr="00CB179E">
        <w:rPr>
          <w:rFonts w:ascii="Times New Roman" w:hAnsi="Times New Roman"/>
          <w:color w:val="000000" w:themeColor="text1"/>
          <w:sz w:val="28"/>
          <w:szCs w:val="28"/>
          <w:lang w:val="it-IT"/>
        </w:rPr>
        <w:t xml:space="preserve">Triển khai thực hiện tốt các nhiệm vụ công tác phòng, chống tham nhũng, lãng phí, tiêu cực ngay tại cơ quan Ủy ban MTTQ Việt Nam các cấp, bảo đảm quản lý, sử dụng kinh phí từ nguồn ngân sách, quỹ cứu trợ, quỹ vì người nghèo theo đúng quy định của pháp luật. Tích cực tuyên truyền, vận động cán bộ, công chức, viên chức, người lao động trong cơ quan tham gia tích cực vào công tác </w:t>
      </w:r>
      <w:r w:rsidRPr="00CB179E">
        <w:rPr>
          <w:rFonts w:ascii="Times New Roman" w:hAnsi="Times New Roman"/>
          <w:color w:val="000000" w:themeColor="text1"/>
          <w:sz w:val="28"/>
          <w:szCs w:val="28"/>
          <w:lang w:val="es-MX"/>
        </w:rPr>
        <w:t>PCTN,TC</w:t>
      </w:r>
      <w:r w:rsidRPr="00CB179E">
        <w:rPr>
          <w:rFonts w:ascii="Times New Roman" w:hAnsi="Times New Roman"/>
          <w:color w:val="000000" w:themeColor="text1"/>
          <w:sz w:val="28"/>
          <w:szCs w:val="28"/>
          <w:lang w:val="it-IT"/>
        </w:rPr>
        <w:t xml:space="preserve">. </w:t>
      </w:r>
    </w:p>
    <w:p w:rsidR="0062664B" w:rsidRPr="00CB179E" w:rsidRDefault="0062664B" w:rsidP="0062664B">
      <w:pPr>
        <w:spacing w:before="120" w:after="120" w:line="200" w:lineRule="atLeast"/>
        <w:ind w:firstLine="720"/>
        <w:jc w:val="both"/>
        <w:rPr>
          <w:rFonts w:ascii="Times New Roman" w:hAnsi="Times New Roman"/>
          <w:color w:val="000000" w:themeColor="text1"/>
          <w:sz w:val="28"/>
          <w:szCs w:val="28"/>
          <w:lang w:val="it-IT"/>
        </w:rPr>
      </w:pPr>
      <w:r w:rsidRPr="00CB179E">
        <w:rPr>
          <w:rFonts w:ascii="Times New Roman" w:hAnsi="Times New Roman"/>
          <w:color w:val="000000" w:themeColor="text1"/>
          <w:spacing w:val="-6"/>
          <w:sz w:val="28"/>
          <w:szCs w:val="28"/>
          <w:lang w:val="it-IT"/>
        </w:rPr>
        <w:lastRenderedPageBreak/>
        <w:t>Tiếp tục r</w:t>
      </w:r>
      <w:r w:rsidRPr="00CB179E">
        <w:rPr>
          <w:rFonts w:ascii="Times New Roman" w:hAnsi="Times New Roman"/>
          <w:color w:val="000000" w:themeColor="text1"/>
          <w:sz w:val="28"/>
          <w:szCs w:val="28"/>
          <w:lang w:val="it-IT"/>
        </w:rPr>
        <w:t xml:space="preserve">à soát, sửa đổi, bổ sung các văn bản, các quy định để phòng ngừa tham nhũng, lãng phí, giảm thủ tục và thời gian thực hiện các nhiệm vụ công tác. Thực hiện tốt các quy định về công tác tổ chức, cán bộ và các quy định về quản lý tài chính, tài sản trong cơ quan Ủy ban MTTQ Việt Nam các cấp. </w:t>
      </w:r>
    </w:p>
    <w:p w:rsidR="0062664B" w:rsidRPr="00CB179E" w:rsidRDefault="0062664B" w:rsidP="0062664B">
      <w:pPr>
        <w:spacing w:before="120" w:after="120" w:line="200" w:lineRule="atLeast"/>
        <w:ind w:firstLine="720"/>
        <w:jc w:val="both"/>
        <w:rPr>
          <w:rFonts w:ascii="Times New Roman" w:hAnsi="Times New Roman"/>
          <w:color w:val="000000" w:themeColor="text1"/>
          <w:sz w:val="28"/>
          <w:szCs w:val="28"/>
          <w:lang w:val="it-IT"/>
        </w:rPr>
      </w:pPr>
      <w:r w:rsidRPr="00CB179E">
        <w:rPr>
          <w:rFonts w:ascii="Times New Roman" w:hAnsi="Times New Roman"/>
          <w:color w:val="000000" w:themeColor="text1"/>
          <w:sz w:val="28"/>
          <w:szCs w:val="28"/>
          <w:lang w:val="it-IT"/>
        </w:rPr>
        <w:t xml:space="preserve">Thực hiện nghiêm các quy định của </w:t>
      </w:r>
      <w:r w:rsidRPr="00CB179E">
        <w:rPr>
          <w:rFonts w:ascii="Times New Roman" w:hAnsi="Times New Roman"/>
          <w:color w:val="000000" w:themeColor="text1"/>
          <w:spacing w:val="-4"/>
          <w:sz w:val="28"/>
          <w:szCs w:val="28"/>
          <w:lang w:val="it-IT"/>
        </w:rPr>
        <w:t xml:space="preserve">Luật phòng, chống tham nhũng (sửa đổi) và các văn bản hướng dẫn thi hành tại </w:t>
      </w:r>
      <w:r w:rsidRPr="00CB179E">
        <w:rPr>
          <w:rFonts w:ascii="Times New Roman" w:hAnsi="Times New Roman"/>
          <w:color w:val="000000" w:themeColor="text1"/>
          <w:sz w:val="28"/>
          <w:szCs w:val="28"/>
          <w:lang w:val="it-IT"/>
        </w:rPr>
        <w:t>cơ quan Ủy ban MTTQ Việt Nam các cấp</w:t>
      </w:r>
      <w:r w:rsidRPr="00CB179E">
        <w:rPr>
          <w:rFonts w:ascii="Times New Roman" w:hAnsi="Times New Roman"/>
          <w:color w:val="000000" w:themeColor="text1"/>
          <w:spacing w:val="-4"/>
          <w:sz w:val="28"/>
          <w:szCs w:val="28"/>
          <w:lang w:val="it-IT"/>
        </w:rPr>
        <w:t>.</w:t>
      </w:r>
    </w:p>
    <w:p w:rsidR="0062664B" w:rsidRPr="00CB179E" w:rsidRDefault="0062664B" w:rsidP="0062664B">
      <w:pPr>
        <w:spacing w:before="120" w:after="120" w:line="200" w:lineRule="atLeast"/>
        <w:ind w:firstLine="720"/>
        <w:jc w:val="both"/>
        <w:rPr>
          <w:rFonts w:ascii="Times New Roman" w:hAnsi="Times New Roman"/>
          <w:b/>
          <w:color w:val="000000" w:themeColor="text1"/>
          <w:sz w:val="28"/>
          <w:szCs w:val="28"/>
          <w:lang w:val="it-IT"/>
        </w:rPr>
      </w:pPr>
      <w:r w:rsidRPr="00CB179E">
        <w:rPr>
          <w:rFonts w:ascii="Times New Roman" w:hAnsi="Times New Roman"/>
          <w:b/>
          <w:color w:val="000000" w:themeColor="text1"/>
          <w:sz w:val="28"/>
          <w:szCs w:val="28"/>
          <w:lang w:val="it-IT"/>
        </w:rPr>
        <w:t>III. TỔ CHỨC THỰC HIỆN</w:t>
      </w:r>
    </w:p>
    <w:p w:rsidR="0062664B" w:rsidRPr="00CB179E" w:rsidRDefault="0062664B" w:rsidP="0062664B">
      <w:pPr>
        <w:spacing w:before="120" w:after="120" w:line="200" w:lineRule="atLeast"/>
        <w:ind w:firstLine="720"/>
        <w:jc w:val="both"/>
        <w:rPr>
          <w:rFonts w:ascii="Times New Roman" w:hAnsi="Times New Roman"/>
          <w:b/>
          <w:color w:val="000000" w:themeColor="text1"/>
          <w:sz w:val="28"/>
          <w:szCs w:val="28"/>
          <w:lang w:val="it-IT"/>
        </w:rPr>
      </w:pPr>
      <w:r w:rsidRPr="00CB179E">
        <w:rPr>
          <w:rFonts w:ascii="Times New Roman" w:hAnsi="Times New Roman"/>
          <w:b/>
          <w:color w:val="000000" w:themeColor="text1"/>
          <w:sz w:val="28"/>
          <w:szCs w:val="28"/>
          <w:lang w:val="it-IT"/>
        </w:rPr>
        <w:t xml:space="preserve">1. Ban Thường trực và các phòng, ban của cơ quan </w:t>
      </w:r>
      <w:r w:rsidRPr="00CB179E">
        <w:rPr>
          <w:rFonts w:ascii="Times New Roman" w:hAnsi="Times New Roman"/>
          <w:b/>
          <w:color w:val="000000" w:themeColor="text1"/>
          <w:sz w:val="28"/>
          <w:szCs w:val="28"/>
          <w:lang w:val="it-IT"/>
        </w:rPr>
        <w:br/>
        <w:t>Ủy ban MTTQ Việt Nam tỉnh</w:t>
      </w:r>
    </w:p>
    <w:p w:rsidR="0062664B" w:rsidRPr="00CB179E" w:rsidRDefault="0062664B" w:rsidP="0062664B">
      <w:pPr>
        <w:spacing w:before="120" w:after="120" w:line="200" w:lineRule="atLeast"/>
        <w:ind w:firstLine="720"/>
        <w:jc w:val="both"/>
        <w:rPr>
          <w:rFonts w:ascii="Times New Roman" w:hAnsi="Times New Roman"/>
          <w:b/>
          <w:i/>
          <w:iCs/>
          <w:color w:val="000000" w:themeColor="text1"/>
          <w:sz w:val="28"/>
          <w:szCs w:val="28"/>
        </w:rPr>
      </w:pPr>
      <w:r w:rsidRPr="00CB179E">
        <w:rPr>
          <w:rFonts w:ascii="Times New Roman" w:hAnsi="Times New Roman"/>
          <w:b/>
          <w:i/>
          <w:iCs/>
          <w:color w:val="000000" w:themeColor="text1"/>
          <w:sz w:val="28"/>
          <w:szCs w:val="28"/>
        </w:rPr>
        <w:t>1.1. Ban Thường trực Ủy ban MTTQ Việt Nam tỉnh</w:t>
      </w:r>
    </w:p>
    <w:p w:rsidR="0062664B" w:rsidRPr="00CB179E" w:rsidRDefault="0062664B" w:rsidP="0062664B">
      <w:pPr>
        <w:spacing w:before="120" w:after="120" w:line="200" w:lineRule="atLeast"/>
        <w:ind w:firstLine="720"/>
        <w:jc w:val="both"/>
        <w:rPr>
          <w:rFonts w:ascii="Times New Roman" w:hAnsi="Times New Roman"/>
          <w:color w:val="000000" w:themeColor="text1"/>
          <w:spacing w:val="-6"/>
          <w:sz w:val="28"/>
          <w:szCs w:val="28"/>
          <w:lang w:val="es-MX"/>
        </w:rPr>
      </w:pPr>
      <w:r w:rsidRPr="00CB179E">
        <w:rPr>
          <w:rFonts w:ascii="Times New Roman" w:hAnsi="Times New Roman"/>
          <w:color w:val="000000" w:themeColor="text1"/>
          <w:spacing w:val="-6"/>
          <w:sz w:val="28"/>
          <w:szCs w:val="28"/>
          <w:lang w:val="es-MX"/>
        </w:rPr>
        <w:t>- Hướng dẫn Ủy ban MTTQ Việt Nam các huyện, thị xã, thành phố triển khai thực hiện tốt các nội dung về PCTN,TC trong hệ thống.</w:t>
      </w:r>
    </w:p>
    <w:p w:rsidR="0062664B" w:rsidRPr="00CB179E" w:rsidRDefault="0062664B" w:rsidP="0062664B">
      <w:pPr>
        <w:spacing w:before="120" w:after="120" w:line="200" w:lineRule="atLeast"/>
        <w:ind w:firstLine="720"/>
        <w:jc w:val="both"/>
        <w:rPr>
          <w:rFonts w:ascii="Times New Roman" w:hAnsi="Times New Roman"/>
          <w:color w:val="000000" w:themeColor="text1"/>
          <w:spacing w:val="-6"/>
          <w:sz w:val="28"/>
          <w:szCs w:val="28"/>
          <w:lang w:val="es-MX"/>
        </w:rPr>
      </w:pPr>
      <w:r w:rsidRPr="00CB179E">
        <w:rPr>
          <w:rFonts w:ascii="Times New Roman" w:hAnsi="Times New Roman"/>
          <w:color w:val="000000" w:themeColor="text1"/>
          <w:spacing w:val="-6"/>
          <w:sz w:val="28"/>
          <w:szCs w:val="28"/>
          <w:lang w:val="es-MX"/>
        </w:rPr>
        <w:t xml:space="preserve">- Tiếp tục triển khai </w:t>
      </w:r>
      <w:r w:rsidRPr="00CB179E">
        <w:rPr>
          <w:rFonts w:ascii="Times New Roman" w:hAnsi="Times New Roman"/>
          <w:color w:val="000000" w:themeColor="text1"/>
          <w:sz w:val="28"/>
          <w:szCs w:val="28"/>
          <w:lang w:val="it-IT"/>
        </w:rPr>
        <w:t>Chương trình hành động số 19/CTr-MTTW ngày 19/01/2017 của MTTQ Việt Nam thực hiện Nghị quyết Hội nghị lần thứ tư của Ban Chấp hành Trung ương Đảng (khóa XII) về tăng cường xây dựng, chỉnh đốn Đảng, ngăn chặn, đẩy lùi sự suy thoái về tư tưởng chính trị, đạo đức, lối sống, những biểu hiện "tự diễn biến", "tự chuyển hóa" trong nội bộ gắn với thực hiện Chỉ thị 05-CT/TW của Bộ Chính trị về đẩy mạnh học tập và làm theo tư tưởng, đạo đức, phong cách Hồ Chí Minh</w:t>
      </w:r>
      <w:r w:rsidRPr="00CB179E">
        <w:rPr>
          <w:rFonts w:ascii="Times New Roman" w:hAnsi="Times New Roman"/>
          <w:color w:val="000000" w:themeColor="text1"/>
          <w:spacing w:val="-6"/>
          <w:sz w:val="28"/>
          <w:szCs w:val="28"/>
          <w:lang w:val="es-MX"/>
        </w:rPr>
        <w:t>.</w:t>
      </w:r>
    </w:p>
    <w:p w:rsidR="0062664B" w:rsidRPr="00CB179E" w:rsidRDefault="0062664B" w:rsidP="0062664B">
      <w:pPr>
        <w:spacing w:before="120" w:after="120" w:line="200" w:lineRule="atLeast"/>
        <w:ind w:firstLine="720"/>
        <w:jc w:val="both"/>
        <w:rPr>
          <w:rFonts w:ascii="Times New Roman" w:hAnsi="Times New Roman"/>
          <w:color w:val="000000" w:themeColor="text1"/>
          <w:sz w:val="28"/>
          <w:szCs w:val="28"/>
          <w:lang w:val="es-MX"/>
        </w:rPr>
      </w:pPr>
      <w:r w:rsidRPr="00CB179E">
        <w:rPr>
          <w:rFonts w:ascii="Times New Roman" w:hAnsi="Times New Roman"/>
          <w:color w:val="000000" w:themeColor="text1"/>
          <w:sz w:val="28"/>
          <w:szCs w:val="28"/>
          <w:lang w:val="es-MX"/>
        </w:rPr>
        <w:t>- Cùng với Đảng đoàn Ủy ban MTTQ Việt Nam lãnh đạo, chỉ đạo triển khai thực hiện tốt các nội dung về PCTN,TC. Phối hợp chặt chẽ với các tổ chức thành viên tiến hành các hoạt động giám sát và phản biện xã hội theo quy định của pháp luật nhằm phòng ngừa, ngăn chặn và đấu tranh với các hành vi tham nhũng, lãng phí.</w:t>
      </w:r>
    </w:p>
    <w:p w:rsidR="0062664B" w:rsidRPr="00CB179E" w:rsidRDefault="0062664B" w:rsidP="0062664B">
      <w:pPr>
        <w:spacing w:before="120" w:after="120" w:line="200" w:lineRule="atLeast"/>
        <w:ind w:firstLine="720"/>
        <w:jc w:val="both"/>
        <w:rPr>
          <w:rFonts w:ascii="Times New Roman" w:hAnsi="Times New Roman"/>
          <w:color w:val="000000" w:themeColor="text1"/>
          <w:sz w:val="28"/>
          <w:szCs w:val="28"/>
        </w:rPr>
      </w:pPr>
      <w:r w:rsidRPr="00CB179E">
        <w:rPr>
          <w:rFonts w:ascii="Times New Roman" w:hAnsi="Times New Roman"/>
          <w:color w:val="000000" w:themeColor="text1"/>
          <w:sz w:val="28"/>
          <w:szCs w:val="28"/>
          <w:lang w:val="es-MX"/>
        </w:rPr>
        <w:t xml:space="preserve">- Thực hiện tốt </w:t>
      </w:r>
      <w:r w:rsidRPr="00CB179E">
        <w:rPr>
          <w:rFonts w:ascii="Times New Roman" w:hAnsi="Times New Roman"/>
          <w:color w:val="000000" w:themeColor="text1"/>
          <w:sz w:val="28"/>
          <w:szCs w:val="28"/>
          <w:lang w:val="vi-VN"/>
        </w:rPr>
        <w:t>cơ chế phối hợp giữa Ban Thường trực Ủy ban MTTQ Việt Nam</w:t>
      </w:r>
      <w:r w:rsidRPr="00CB179E">
        <w:rPr>
          <w:rFonts w:ascii="Times New Roman" w:hAnsi="Times New Roman"/>
          <w:color w:val="000000" w:themeColor="text1"/>
          <w:sz w:val="28"/>
          <w:szCs w:val="28"/>
        </w:rPr>
        <w:t xml:space="preserve"> tỉnh</w:t>
      </w:r>
      <w:r w:rsidRPr="00CB179E">
        <w:rPr>
          <w:rFonts w:ascii="Times New Roman" w:hAnsi="Times New Roman"/>
          <w:color w:val="000000" w:themeColor="text1"/>
          <w:sz w:val="28"/>
          <w:szCs w:val="28"/>
          <w:lang w:val="vi-VN"/>
        </w:rPr>
        <w:t xml:space="preserve">, </w:t>
      </w:r>
      <w:r w:rsidRPr="00CB179E">
        <w:rPr>
          <w:rFonts w:ascii="Times New Roman" w:hAnsi="Times New Roman"/>
          <w:color w:val="000000" w:themeColor="text1"/>
          <w:sz w:val="28"/>
          <w:szCs w:val="28"/>
        </w:rPr>
        <w:t xml:space="preserve">Ban Nội chính Tỉnh ủy, Ủy ban Kiểm tra Tỉnh ủy và </w:t>
      </w:r>
      <w:r w:rsidRPr="00CB179E">
        <w:rPr>
          <w:rFonts w:ascii="Times New Roman" w:hAnsi="Times New Roman"/>
          <w:color w:val="000000" w:themeColor="text1"/>
          <w:sz w:val="28"/>
          <w:szCs w:val="28"/>
          <w:lang w:val="vi-VN"/>
        </w:rPr>
        <w:t xml:space="preserve">các tổ chức thành viên của Mặt trận với các cơ quan báo chí, trọng tâm là các </w:t>
      </w:r>
      <w:r w:rsidRPr="00CB179E">
        <w:rPr>
          <w:rFonts w:ascii="Times New Roman" w:hAnsi="Times New Roman"/>
          <w:color w:val="000000" w:themeColor="text1"/>
          <w:sz w:val="28"/>
          <w:szCs w:val="28"/>
        </w:rPr>
        <w:t xml:space="preserve">bộ phận tuyên truyền của </w:t>
      </w:r>
      <w:r w:rsidRPr="00CB179E">
        <w:rPr>
          <w:rFonts w:ascii="Times New Roman" w:hAnsi="Times New Roman"/>
          <w:color w:val="000000" w:themeColor="text1"/>
          <w:sz w:val="28"/>
          <w:szCs w:val="28"/>
          <w:lang w:val="vi-VN"/>
        </w:rPr>
        <w:t xml:space="preserve">Mặt trận </w:t>
      </w:r>
      <w:r w:rsidRPr="00CB179E">
        <w:rPr>
          <w:rFonts w:ascii="Times New Roman" w:hAnsi="Times New Roman"/>
          <w:color w:val="000000" w:themeColor="text1"/>
          <w:sz w:val="28"/>
          <w:szCs w:val="28"/>
        </w:rPr>
        <w:t xml:space="preserve">Tổ quốc tỉnh </w:t>
      </w:r>
      <w:r w:rsidRPr="00CB179E">
        <w:rPr>
          <w:rFonts w:ascii="Times New Roman" w:hAnsi="Times New Roman"/>
          <w:color w:val="000000" w:themeColor="text1"/>
          <w:sz w:val="28"/>
          <w:szCs w:val="28"/>
          <w:lang w:val="vi-VN"/>
        </w:rPr>
        <w:t xml:space="preserve">trong việc trao đổi, cung cấp thông tin và phản ánh thông tin về </w:t>
      </w:r>
      <w:r w:rsidRPr="00CB179E">
        <w:rPr>
          <w:rFonts w:ascii="Times New Roman" w:hAnsi="Times New Roman"/>
          <w:color w:val="000000" w:themeColor="text1"/>
          <w:sz w:val="28"/>
          <w:szCs w:val="28"/>
          <w:lang w:val="es-MX"/>
        </w:rPr>
        <w:t>PCTN,TC</w:t>
      </w:r>
      <w:r w:rsidRPr="00CB179E">
        <w:rPr>
          <w:rFonts w:ascii="Times New Roman" w:hAnsi="Times New Roman"/>
          <w:color w:val="000000" w:themeColor="text1"/>
          <w:sz w:val="28"/>
          <w:szCs w:val="28"/>
        </w:rPr>
        <w:t>.</w:t>
      </w:r>
    </w:p>
    <w:p w:rsidR="0062664B" w:rsidRPr="00CB179E" w:rsidRDefault="0062664B" w:rsidP="0062664B">
      <w:pPr>
        <w:spacing w:before="120" w:after="120" w:line="200" w:lineRule="atLeast"/>
        <w:ind w:firstLine="720"/>
        <w:jc w:val="both"/>
        <w:rPr>
          <w:rFonts w:ascii="Times New Roman" w:hAnsi="Times New Roman"/>
          <w:b/>
          <w:i/>
          <w:iCs/>
          <w:color w:val="000000" w:themeColor="text1"/>
          <w:spacing w:val="-16"/>
          <w:sz w:val="28"/>
          <w:szCs w:val="28"/>
          <w:lang w:val="it-IT"/>
        </w:rPr>
      </w:pPr>
      <w:r w:rsidRPr="00CB179E">
        <w:rPr>
          <w:rFonts w:ascii="Times New Roman" w:hAnsi="Times New Roman"/>
          <w:i/>
          <w:iCs/>
          <w:color w:val="000000" w:themeColor="text1"/>
          <w:spacing w:val="-16"/>
          <w:sz w:val="28"/>
          <w:szCs w:val="28"/>
          <w:lang w:val="it-IT"/>
        </w:rPr>
        <w:t>1.2.</w:t>
      </w:r>
      <w:r w:rsidRPr="00CB179E">
        <w:rPr>
          <w:rFonts w:ascii="Times New Roman" w:hAnsi="Times New Roman"/>
          <w:b/>
          <w:i/>
          <w:iCs/>
          <w:color w:val="000000" w:themeColor="text1"/>
          <w:spacing w:val="-16"/>
          <w:sz w:val="28"/>
          <w:szCs w:val="28"/>
          <w:lang w:val="it-IT"/>
        </w:rPr>
        <w:t xml:space="preserve"> Các phòng, ban của Ủy ban MTTQ Việt Nam tỉnh</w:t>
      </w:r>
    </w:p>
    <w:p w:rsidR="0062664B" w:rsidRPr="00CB179E" w:rsidRDefault="0062664B" w:rsidP="0062664B">
      <w:pPr>
        <w:spacing w:before="120" w:after="120" w:line="200" w:lineRule="atLeast"/>
        <w:ind w:firstLine="720"/>
        <w:jc w:val="both"/>
        <w:rPr>
          <w:rFonts w:ascii="Times New Roman" w:eastAsia="Times New Roman" w:hAnsi="Times New Roman"/>
          <w:i/>
          <w:iCs/>
          <w:color w:val="000000" w:themeColor="text1"/>
          <w:spacing w:val="4"/>
          <w:sz w:val="28"/>
          <w:szCs w:val="28"/>
        </w:rPr>
      </w:pPr>
      <w:r w:rsidRPr="00CB179E">
        <w:rPr>
          <w:rFonts w:ascii="Times New Roman" w:eastAsia="Times New Roman" w:hAnsi="Times New Roman"/>
          <w:i/>
          <w:iCs/>
          <w:color w:val="000000" w:themeColor="text1"/>
          <w:spacing w:val="4"/>
          <w:sz w:val="28"/>
          <w:szCs w:val="28"/>
        </w:rPr>
        <w:t>1.2.1. Ban Dân chủ - Pháp luật và Tuyên giáo</w:t>
      </w:r>
    </w:p>
    <w:p w:rsidR="0062664B" w:rsidRPr="00CB179E" w:rsidRDefault="0062664B" w:rsidP="0062664B">
      <w:pPr>
        <w:spacing w:before="120" w:after="120" w:line="200" w:lineRule="atLeast"/>
        <w:ind w:firstLine="720"/>
        <w:jc w:val="both"/>
        <w:rPr>
          <w:rFonts w:ascii="Times New Roman" w:eastAsia="Times New Roman" w:hAnsi="Times New Roman"/>
          <w:bCs/>
          <w:color w:val="000000" w:themeColor="text1"/>
          <w:sz w:val="28"/>
          <w:szCs w:val="28"/>
          <w:lang w:val="it-IT"/>
        </w:rPr>
      </w:pPr>
      <w:r w:rsidRPr="00CB179E">
        <w:rPr>
          <w:rFonts w:ascii="Times New Roman" w:eastAsia="Times New Roman" w:hAnsi="Times New Roman"/>
          <w:bCs/>
          <w:color w:val="000000" w:themeColor="text1"/>
          <w:sz w:val="28"/>
          <w:szCs w:val="28"/>
          <w:lang w:val="it-IT"/>
        </w:rPr>
        <w:t xml:space="preserve">- </w:t>
      </w:r>
      <w:r w:rsidRPr="00CB179E">
        <w:rPr>
          <w:rFonts w:ascii="Times New Roman" w:eastAsia="Times New Roman" w:hAnsi="Times New Roman"/>
          <w:bCs/>
          <w:color w:val="000000" w:themeColor="text1"/>
          <w:spacing w:val="-10"/>
          <w:sz w:val="28"/>
          <w:szCs w:val="28"/>
          <w:lang w:val="it-IT"/>
        </w:rPr>
        <w:t>Tham m</w:t>
      </w:r>
      <w:r w:rsidRPr="00CB179E">
        <w:rPr>
          <w:rFonts w:ascii="Times New Roman" w:eastAsia="Times New Roman" w:hAnsi="Times New Roman"/>
          <w:bCs/>
          <w:color w:val="000000" w:themeColor="text1"/>
          <w:spacing w:val="-10"/>
          <w:sz w:val="28"/>
          <w:szCs w:val="28"/>
          <w:lang w:val="vi-VN"/>
        </w:rPr>
        <w:t>ư</w:t>
      </w:r>
      <w:r w:rsidRPr="00CB179E">
        <w:rPr>
          <w:rFonts w:ascii="Times New Roman" w:eastAsia="Times New Roman" w:hAnsi="Times New Roman"/>
          <w:bCs/>
          <w:color w:val="000000" w:themeColor="text1"/>
          <w:spacing w:val="-10"/>
          <w:sz w:val="28"/>
          <w:szCs w:val="28"/>
        </w:rPr>
        <w:t>u các nội dung t</w:t>
      </w:r>
      <w:r w:rsidRPr="00CB179E">
        <w:rPr>
          <w:rFonts w:ascii="Times New Roman" w:eastAsia="Times New Roman" w:hAnsi="Times New Roman"/>
          <w:bCs/>
          <w:color w:val="000000" w:themeColor="text1"/>
          <w:spacing w:val="-10"/>
          <w:sz w:val="28"/>
          <w:szCs w:val="28"/>
          <w:lang w:val="it-IT"/>
        </w:rPr>
        <w:t xml:space="preserve">ham gia xây dựng, phản biện xã hội nhằm góp phần </w:t>
      </w:r>
      <w:r w:rsidRPr="00CB179E">
        <w:rPr>
          <w:rFonts w:ascii="Times New Roman" w:eastAsia="Times New Roman" w:hAnsi="Times New Roman"/>
          <w:bCs/>
          <w:color w:val="000000" w:themeColor="text1"/>
          <w:spacing w:val="-10"/>
          <w:sz w:val="28"/>
          <w:szCs w:val="28"/>
          <w:lang w:val="vi-VN"/>
        </w:rPr>
        <w:t>hoàn thiện</w:t>
      </w:r>
      <w:r w:rsidRPr="00CB179E">
        <w:rPr>
          <w:rFonts w:ascii="Times New Roman" w:eastAsia="Times New Roman" w:hAnsi="Times New Roman"/>
          <w:bCs/>
          <w:color w:val="000000" w:themeColor="text1"/>
          <w:spacing w:val="-10"/>
          <w:sz w:val="28"/>
          <w:szCs w:val="28"/>
          <w:lang w:val="it-IT"/>
        </w:rPr>
        <w:t xml:space="preserve"> chính sách, </w:t>
      </w:r>
      <w:r w:rsidRPr="00CB179E">
        <w:rPr>
          <w:rFonts w:ascii="Times New Roman" w:eastAsia="Times New Roman" w:hAnsi="Times New Roman"/>
          <w:bCs/>
          <w:color w:val="000000" w:themeColor="text1"/>
          <w:spacing w:val="-10"/>
          <w:sz w:val="28"/>
          <w:szCs w:val="28"/>
          <w:lang w:val="vi-VN"/>
        </w:rPr>
        <w:t xml:space="preserve">pháp luật </w:t>
      </w:r>
      <w:r w:rsidRPr="00CB179E">
        <w:rPr>
          <w:rFonts w:ascii="Times New Roman" w:eastAsia="Times New Roman" w:hAnsi="Times New Roman"/>
          <w:bCs/>
          <w:color w:val="000000" w:themeColor="text1"/>
          <w:spacing w:val="-10"/>
          <w:sz w:val="28"/>
          <w:szCs w:val="28"/>
          <w:lang w:val="it-IT"/>
        </w:rPr>
        <w:t xml:space="preserve">để </w:t>
      </w:r>
      <w:r w:rsidRPr="00CB179E">
        <w:rPr>
          <w:rFonts w:ascii="Times New Roman" w:eastAsia="Times New Roman" w:hAnsi="Times New Roman"/>
          <w:bCs/>
          <w:color w:val="000000" w:themeColor="text1"/>
          <w:spacing w:val="-10"/>
          <w:sz w:val="28"/>
          <w:szCs w:val="28"/>
          <w:lang w:val="vi-VN"/>
        </w:rPr>
        <w:t>PCTN</w:t>
      </w:r>
      <w:r w:rsidRPr="00CB179E">
        <w:rPr>
          <w:rFonts w:ascii="Times New Roman" w:eastAsia="Times New Roman" w:hAnsi="Times New Roman"/>
          <w:bCs/>
          <w:color w:val="000000" w:themeColor="text1"/>
          <w:spacing w:val="-10"/>
          <w:sz w:val="28"/>
          <w:szCs w:val="28"/>
        </w:rPr>
        <w:t>,</w:t>
      </w:r>
      <w:r w:rsidRPr="00CB179E">
        <w:rPr>
          <w:rFonts w:ascii="Times New Roman" w:eastAsia="Times New Roman" w:hAnsi="Times New Roman"/>
          <w:bCs/>
          <w:color w:val="000000" w:themeColor="text1"/>
          <w:spacing w:val="-10"/>
          <w:sz w:val="28"/>
          <w:szCs w:val="28"/>
          <w:lang w:val="vi-VN"/>
        </w:rPr>
        <w:t>TC</w:t>
      </w:r>
      <w:r w:rsidRPr="00CB179E">
        <w:rPr>
          <w:rFonts w:ascii="Times New Roman" w:eastAsia="Times New Roman" w:hAnsi="Times New Roman"/>
          <w:bCs/>
          <w:color w:val="000000" w:themeColor="text1"/>
          <w:spacing w:val="-10"/>
          <w:sz w:val="28"/>
          <w:szCs w:val="28"/>
        </w:rPr>
        <w:t xml:space="preserve">; </w:t>
      </w:r>
      <w:r w:rsidRPr="00CB179E">
        <w:rPr>
          <w:rFonts w:ascii="Times New Roman" w:eastAsia="Times New Roman" w:hAnsi="Times New Roman"/>
          <w:bCs/>
          <w:color w:val="000000" w:themeColor="text1"/>
          <w:sz w:val="28"/>
          <w:szCs w:val="28"/>
          <w:lang w:val="it-IT"/>
        </w:rPr>
        <w:t>tham m</w:t>
      </w:r>
      <w:r w:rsidRPr="00CB179E">
        <w:rPr>
          <w:rFonts w:ascii="Times New Roman" w:eastAsia="Times New Roman" w:hAnsi="Times New Roman"/>
          <w:bCs/>
          <w:color w:val="000000" w:themeColor="text1"/>
          <w:sz w:val="28"/>
          <w:szCs w:val="28"/>
          <w:lang w:val="vi-VN"/>
        </w:rPr>
        <w:t>ư</w:t>
      </w:r>
      <w:r w:rsidRPr="00CB179E">
        <w:rPr>
          <w:rFonts w:ascii="Times New Roman" w:eastAsia="Times New Roman" w:hAnsi="Times New Roman"/>
          <w:bCs/>
          <w:color w:val="000000" w:themeColor="text1"/>
          <w:sz w:val="28"/>
          <w:szCs w:val="28"/>
        </w:rPr>
        <w:t>u thực</w:t>
      </w:r>
      <w:r w:rsidRPr="00CB179E">
        <w:rPr>
          <w:rFonts w:ascii="Times New Roman" w:eastAsia="Times New Roman" w:hAnsi="Times New Roman"/>
          <w:bCs/>
          <w:color w:val="000000" w:themeColor="text1"/>
          <w:sz w:val="28"/>
          <w:szCs w:val="28"/>
          <w:lang w:val="it-IT"/>
        </w:rPr>
        <w:t xml:space="preserve"> hiện tốt công tác giám sát của MTTQ Việt Nam tỉnh.</w:t>
      </w:r>
    </w:p>
    <w:p w:rsidR="0062664B" w:rsidRPr="00CB179E" w:rsidRDefault="0062664B" w:rsidP="0062664B">
      <w:pPr>
        <w:spacing w:before="120" w:after="120" w:line="200" w:lineRule="atLeast"/>
        <w:ind w:firstLine="720"/>
        <w:jc w:val="both"/>
        <w:rPr>
          <w:rFonts w:ascii="Times New Roman" w:hAnsi="Times New Roman"/>
          <w:bCs/>
          <w:color w:val="000000" w:themeColor="text1"/>
          <w:sz w:val="28"/>
          <w:szCs w:val="28"/>
          <w:lang w:val="it-IT"/>
        </w:rPr>
      </w:pPr>
      <w:r w:rsidRPr="00CB179E">
        <w:rPr>
          <w:rFonts w:ascii="Times New Roman" w:hAnsi="Times New Roman"/>
          <w:bCs/>
          <w:color w:val="000000" w:themeColor="text1"/>
          <w:sz w:val="28"/>
          <w:szCs w:val="28"/>
          <w:lang w:val="it-IT"/>
        </w:rPr>
        <w:t>- Tham mưu việc tiếp nhận và xử lý thông tin phản ánh, tố cáo về tham nhũng, tiêu cực.</w:t>
      </w:r>
    </w:p>
    <w:p w:rsidR="0062664B" w:rsidRPr="00CB179E" w:rsidRDefault="0062664B" w:rsidP="0062664B">
      <w:pPr>
        <w:spacing w:before="120" w:after="120" w:line="200" w:lineRule="atLeast"/>
        <w:ind w:firstLine="720"/>
        <w:jc w:val="both"/>
        <w:rPr>
          <w:rFonts w:ascii="Times New Roman" w:eastAsia="Times New Roman" w:hAnsi="Times New Roman"/>
          <w:color w:val="000000" w:themeColor="text1"/>
          <w:spacing w:val="-4"/>
          <w:sz w:val="28"/>
          <w:szCs w:val="28"/>
        </w:rPr>
      </w:pPr>
      <w:r w:rsidRPr="00CB179E">
        <w:rPr>
          <w:rFonts w:ascii="Times New Roman" w:eastAsia="Times New Roman" w:hAnsi="Times New Roman"/>
          <w:color w:val="000000" w:themeColor="text1"/>
          <w:spacing w:val="-4"/>
          <w:sz w:val="28"/>
          <w:szCs w:val="28"/>
        </w:rPr>
        <w:t>- Tham mưu giúp Ban Thường trực xây dựng các báo cáo định kỳ, báo cáo chuyên đề, báo cáo đột xuất về công tác PCTN,TC của MTTQ Việt Nam tỉnh.</w:t>
      </w:r>
    </w:p>
    <w:p w:rsidR="0062664B" w:rsidRPr="00CB179E" w:rsidRDefault="0062664B" w:rsidP="0062664B">
      <w:pPr>
        <w:spacing w:before="120" w:after="120" w:line="200" w:lineRule="atLeast"/>
        <w:ind w:firstLine="720"/>
        <w:jc w:val="both"/>
        <w:rPr>
          <w:rFonts w:ascii="Times New Roman" w:hAnsi="Times New Roman"/>
          <w:color w:val="000000" w:themeColor="text1"/>
          <w:spacing w:val="-4"/>
          <w:sz w:val="28"/>
          <w:szCs w:val="28"/>
          <w:lang w:val="es-MX"/>
        </w:rPr>
      </w:pPr>
      <w:r w:rsidRPr="00CB179E">
        <w:rPr>
          <w:rFonts w:ascii="Times New Roman" w:eastAsia="Times New Roman" w:hAnsi="Times New Roman"/>
          <w:color w:val="000000" w:themeColor="text1"/>
          <w:sz w:val="28"/>
          <w:szCs w:val="28"/>
        </w:rPr>
        <w:t xml:space="preserve">- Tiếp tục chủ trì tham mưu tuyên truyền về công tác PCTN,TC; đề xuất ý tưởng, sáng kiến về phòng, chống tham nhũng, tiêu cực. </w:t>
      </w:r>
      <w:r w:rsidRPr="00CB179E">
        <w:rPr>
          <w:rFonts w:ascii="Times New Roman" w:hAnsi="Times New Roman"/>
          <w:color w:val="000000" w:themeColor="text1"/>
          <w:spacing w:val="-4"/>
          <w:sz w:val="28"/>
          <w:szCs w:val="28"/>
          <w:lang w:val="es-MX"/>
        </w:rPr>
        <w:t xml:space="preserve">Tham mưu cho Ban Thường </w:t>
      </w:r>
      <w:r w:rsidRPr="00CB179E">
        <w:rPr>
          <w:rFonts w:ascii="Times New Roman" w:hAnsi="Times New Roman"/>
          <w:color w:val="000000" w:themeColor="text1"/>
          <w:spacing w:val="-4"/>
          <w:sz w:val="28"/>
          <w:szCs w:val="28"/>
          <w:lang w:val="es-MX"/>
        </w:rPr>
        <w:lastRenderedPageBreak/>
        <w:t xml:space="preserve">trực </w:t>
      </w:r>
      <w:r w:rsidRPr="00CB179E">
        <w:rPr>
          <w:rFonts w:ascii="Times New Roman" w:hAnsi="Times New Roman"/>
          <w:color w:val="000000" w:themeColor="text1"/>
          <w:spacing w:val="-4"/>
          <w:sz w:val="28"/>
          <w:szCs w:val="28"/>
        </w:rPr>
        <w:t>Ủy ban MTTQ Việt Nam tỉnh trong việc p</w:t>
      </w:r>
      <w:r w:rsidRPr="00CB179E">
        <w:rPr>
          <w:rFonts w:ascii="Times New Roman" w:hAnsi="Times New Roman"/>
          <w:color w:val="000000" w:themeColor="text1"/>
          <w:spacing w:val="-4"/>
          <w:sz w:val="28"/>
          <w:szCs w:val="28"/>
          <w:lang w:val="es-MX"/>
        </w:rPr>
        <w:t xml:space="preserve">hối hợp với các cơ quan báo </w:t>
      </w:r>
      <w:r w:rsidRPr="00CB179E">
        <w:rPr>
          <w:rFonts w:ascii="Times New Roman" w:hAnsi="Times New Roman"/>
          <w:color w:val="000000" w:themeColor="text1"/>
          <w:spacing w:val="-4"/>
          <w:sz w:val="28"/>
          <w:szCs w:val="28"/>
          <w:lang w:val="it-IT"/>
        </w:rPr>
        <w:t>chí tuyên truyền về PCTN,TC</w:t>
      </w:r>
      <w:r w:rsidRPr="00CB179E">
        <w:rPr>
          <w:rFonts w:ascii="Times New Roman" w:hAnsi="Times New Roman"/>
          <w:color w:val="000000" w:themeColor="text1"/>
          <w:spacing w:val="-4"/>
          <w:sz w:val="28"/>
          <w:szCs w:val="28"/>
          <w:lang w:val="es-MX"/>
        </w:rPr>
        <w:t>.</w:t>
      </w:r>
    </w:p>
    <w:p w:rsidR="0062664B" w:rsidRPr="00CB179E" w:rsidRDefault="0062664B" w:rsidP="0062664B">
      <w:pPr>
        <w:spacing w:before="120" w:after="120" w:line="200" w:lineRule="atLeast"/>
        <w:ind w:firstLine="720"/>
        <w:jc w:val="both"/>
        <w:rPr>
          <w:rFonts w:ascii="Times New Roman" w:hAnsi="Times New Roman"/>
          <w:iCs/>
          <w:color w:val="000000" w:themeColor="text1"/>
          <w:sz w:val="28"/>
          <w:szCs w:val="28"/>
        </w:rPr>
      </w:pPr>
      <w:r w:rsidRPr="00CB179E">
        <w:rPr>
          <w:rFonts w:ascii="Times New Roman" w:eastAsia="Times New Roman" w:hAnsi="Times New Roman"/>
          <w:bCs/>
          <w:iCs/>
          <w:color w:val="000000" w:themeColor="text1"/>
          <w:sz w:val="28"/>
          <w:szCs w:val="28"/>
        </w:rPr>
        <w:t xml:space="preserve">- Cập nhật vào trang Thông tin điện tử, Tờ Thông tin công tác Mặt trận, Tờ Thông tin đối ngoại, “Trang cộng đồng” Fanpage Facebook, Zalo nhóm, phối hợp Báo Trà Vinh, Đài Phát thanh – Truyền hình Trà Vinh chuyên mục “Đại đoàn kết”…nhằm </w:t>
      </w:r>
      <w:r w:rsidRPr="00CB179E">
        <w:rPr>
          <w:rFonts w:ascii="Times New Roman" w:hAnsi="Times New Roman"/>
          <w:iCs/>
          <w:color w:val="000000" w:themeColor="text1"/>
          <w:sz w:val="28"/>
          <w:szCs w:val="28"/>
        </w:rPr>
        <w:t>góp phần tuyên truyền phổ biến đường lối, quan điểm của Đảng, chính sách, pháp luật của Nhà nước về đấu tranh PCTN,TC; tích cực phê phán hiện tượng tham nhũng, tiêu cực; góp phần chỉ ra nguyên nhân của hiện tượng tham nhũng, tiêu cực và những hậu quả xã hội của hiện tượng tham nhũng, tiêu cực; công bố những thông tin về những hiện tượng, sự việc có biểu hiện, hành vi tham nhũng, tiêu cực; thông tin kịp thời, chính xác những vụ, việc tham nhũng, tiêu cực đã được điều tra, xử lý… tích cực góp phần tạo dư luận xã hội để đấu tranh PCTN,TC.</w:t>
      </w:r>
    </w:p>
    <w:p w:rsidR="0062664B" w:rsidRPr="00CB179E" w:rsidRDefault="0062664B" w:rsidP="0062664B">
      <w:pPr>
        <w:spacing w:before="120" w:after="120" w:line="200" w:lineRule="atLeast"/>
        <w:ind w:firstLine="720"/>
        <w:jc w:val="both"/>
        <w:rPr>
          <w:rFonts w:ascii="Times New Roman" w:hAnsi="Times New Roman"/>
          <w:iCs/>
          <w:color w:val="000000" w:themeColor="text1"/>
          <w:sz w:val="28"/>
          <w:szCs w:val="28"/>
        </w:rPr>
      </w:pPr>
      <w:r w:rsidRPr="00CB179E">
        <w:rPr>
          <w:rFonts w:ascii="Times New Roman" w:hAnsi="Times New Roman"/>
          <w:iCs/>
          <w:color w:val="000000" w:themeColor="text1"/>
          <w:sz w:val="28"/>
          <w:szCs w:val="28"/>
        </w:rPr>
        <w:t>- Xây dựng, lồng ghép nội dung về PCTN,TC vào chương trình tập huấn, bồi dưỡng cán bộ MTTQ Việt Nam các cấp năm 2022.</w:t>
      </w:r>
    </w:p>
    <w:p w:rsidR="0062664B" w:rsidRPr="00CB179E" w:rsidRDefault="006B0CFC" w:rsidP="0062664B">
      <w:pPr>
        <w:spacing w:before="120" w:after="120" w:line="200" w:lineRule="atLeast"/>
        <w:ind w:firstLine="720"/>
        <w:jc w:val="both"/>
        <w:rPr>
          <w:rFonts w:ascii="Times New Roman" w:eastAsia="Times New Roman" w:hAnsi="Times New Roman"/>
          <w:i/>
          <w:color w:val="000000" w:themeColor="text1"/>
          <w:sz w:val="28"/>
          <w:szCs w:val="28"/>
        </w:rPr>
      </w:pPr>
      <w:r w:rsidRPr="00CB179E">
        <w:rPr>
          <w:rFonts w:ascii="Times New Roman" w:eastAsia="Times New Roman" w:hAnsi="Times New Roman"/>
          <w:i/>
          <w:color w:val="000000" w:themeColor="text1"/>
          <w:sz w:val="28"/>
          <w:szCs w:val="28"/>
        </w:rPr>
        <w:t>1.2.2</w:t>
      </w:r>
      <w:r w:rsidR="0062664B" w:rsidRPr="00CB179E">
        <w:rPr>
          <w:rFonts w:ascii="Times New Roman" w:eastAsia="Times New Roman" w:hAnsi="Times New Roman"/>
          <w:i/>
          <w:color w:val="000000" w:themeColor="text1"/>
          <w:sz w:val="28"/>
          <w:szCs w:val="28"/>
        </w:rPr>
        <w:t>. Ban Phong trào và Dân tộc – Tôn giáo</w:t>
      </w:r>
    </w:p>
    <w:p w:rsidR="0062664B" w:rsidRPr="00CB179E" w:rsidRDefault="0062664B" w:rsidP="0062664B">
      <w:pPr>
        <w:spacing w:before="120" w:after="120" w:line="200" w:lineRule="atLeast"/>
        <w:ind w:firstLine="720"/>
        <w:jc w:val="both"/>
        <w:rPr>
          <w:rFonts w:ascii="Times New Roman" w:eastAsia="Times New Roman" w:hAnsi="Times New Roman"/>
          <w:color w:val="000000" w:themeColor="text1"/>
          <w:spacing w:val="-6"/>
          <w:sz w:val="28"/>
          <w:szCs w:val="28"/>
        </w:rPr>
      </w:pPr>
      <w:r w:rsidRPr="00CB179E">
        <w:rPr>
          <w:rFonts w:ascii="Times New Roman" w:eastAsia="Times New Roman" w:hAnsi="Times New Roman"/>
          <w:color w:val="000000" w:themeColor="text1"/>
          <w:spacing w:val="-6"/>
          <w:sz w:val="28"/>
          <w:szCs w:val="28"/>
        </w:rPr>
        <w:t xml:space="preserve">Tiếp tục tham mưu cho Ban Thường trực hướng dẫn lồng ghép nội dung PCTN,TC với các phong trào, cuộc vận động do Mặt trận chủ trì, phối hợp, trọng tâm là “Cuộc vận động toàn dân đoàn kết xây dựng nông thôn mới, đô thị văn minh”, “Cả nước chung tay vì người nghèo”, </w:t>
      </w:r>
      <w:r w:rsidRPr="00CB179E">
        <w:rPr>
          <w:rFonts w:ascii="Times New Roman" w:hAnsi="Times New Roman"/>
          <w:bCs/>
          <w:color w:val="000000" w:themeColor="text1"/>
          <w:sz w:val="28"/>
          <w:szCs w:val="28"/>
          <w:lang w:val="nl-NL"/>
        </w:rPr>
        <w:t>thực hiện chính sách giảm nghèo, hỗ trợ người dân ổn định đời sống và sản xuất sau thiên tai</w:t>
      </w:r>
      <w:r w:rsidRPr="00CB179E">
        <w:rPr>
          <w:rFonts w:ascii="Times New Roman" w:eastAsia="Times New Roman" w:hAnsi="Times New Roman"/>
          <w:color w:val="000000" w:themeColor="text1"/>
          <w:spacing w:val="-6"/>
          <w:sz w:val="28"/>
          <w:szCs w:val="28"/>
        </w:rPr>
        <w:t>, chung tay đẩy lùi COVID -19… đảm bảo sử dụng hiệu quả, tránh xảy ra tham nhũng, tiêu cực trong sử dụng ngân sách và các nguồn lực huy động từ nhân dân; đẩy mạnh hoạt động giám sát về kinh tế - xã hội, các chính sách về dân tộc và những lĩnh vực dễ phát sinh tham nhũng, tiêu cực.</w:t>
      </w:r>
    </w:p>
    <w:p w:rsidR="0062664B" w:rsidRPr="00CB179E" w:rsidRDefault="0062664B" w:rsidP="0062664B">
      <w:pPr>
        <w:spacing w:before="120" w:after="120" w:line="200" w:lineRule="atLeast"/>
        <w:ind w:firstLine="720"/>
        <w:jc w:val="both"/>
        <w:rPr>
          <w:rFonts w:ascii="Times New Roman" w:eastAsia="Times New Roman" w:hAnsi="Times New Roman"/>
          <w:color w:val="000000" w:themeColor="text1"/>
          <w:spacing w:val="-6"/>
          <w:sz w:val="28"/>
          <w:szCs w:val="28"/>
        </w:rPr>
      </w:pPr>
      <w:r w:rsidRPr="00CB179E">
        <w:rPr>
          <w:rFonts w:ascii="Times New Roman" w:eastAsia="Times New Roman" w:hAnsi="Times New Roman"/>
          <w:color w:val="000000" w:themeColor="text1"/>
          <w:sz w:val="28"/>
          <w:szCs w:val="28"/>
        </w:rPr>
        <w:t xml:space="preserve">Lồng ghép nội dung PCTN,TC vào công tác tuyên truyền, </w:t>
      </w:r>
      <w:r w:rsidRPr="00CB179E">
        <w:rPr>
          <w:rFonts w:ascii="Times New Roman" w:hAnsi="Times New Roman"/>
          <w:color w:val="000000" w:themeColor="text1"/>
          <w:sz w:val="28"/>
          <w:szCs w:val="28"/>
          <w:shd w:val="clear" w:color="auto" w:fill="FFFFFF"/>
        </w:rPr>
        <w:t xml:space="preserve">vận động người có uy tín trong đồng bào các dân tộc thiểu số, các </w:t>
      </w:r>
      <w:r w:rsidRPr="00CB179E">
        <w:rPr>
          <w:rFonts w:ascii="Times New Roman" w:hAnsi="Times New Roman"/>
          <w:bCs/>
          <w:color w:val="000000" w:themeColor="text1"/>
          <w:sz w:val="28"/>
          <w:szCs w:val="28"/>
          <w:shd w:val="clear" w:color="auto" w:fill="FFFFFF"/>
        </w:rPr>
        <w:t>chức sắc</w:t>
      </w:r>
      <w:r w:rsidRPr="00CB179E">
        <w:rPr>
          <w:rFonts w:ascii="Times New Roman" w:hAnsi="Times New Roman"/>
          <w:color w:val="000000" w:themeColor="text1"/>
          <w:sz w:val="28"/>
          <w:szCs w:val="28"/>
          <w:shd w:val="clear" w:color="auto" w:fill="FFFFFF"/>
        </w:rPr>
        <w:t>, nhà tu hành, chức việc, </w:t>
      </w:r>
      <w:r w:rsidRPr="00CB179E">
        <w:rPr>
          <w:rFonts w:ascii="Times New Roman" w:hAnsi="Times New Roman"/>
          <w:bCs/>
          <w:color w:val="000000" w:themeColor="text1"/>
          <w:sz w:val="28"/>
          <w:szCs w:val="28"/>
          <w:shd w:val="clear" w:color="auto" w:fill="FFFFFF"/>
        </w:rPr>
        <w:t>tín đồ các</w:t>
      </w:r>
      <w:r w:rsidRPr="00CB179E">
        <w:rPr>
          <w:rFonts w:ascii="Times New Roman" w:hAnsi="Times New Roman"/>
          <w:i/>
          <w:color w:val="000000" w:themeColor="text1"/>
          <w:sz w:val="28"/>
          <w:szCs w:val="28"/>
          <w:shd w:val="clear" w:color="auto" w:fill="FFFFFF"/>
        </w:rPr>
        <w:t> </w:t>
      </w:r>
      <w:r w:rsidRPr="00CB179E">
        <w:rPr>
          <w:rFonts w:ascii="Times New Roman" w:hAnsi="Times New Roman"/>
          <w:color w:val="000000" w:themeColor="text1"/>
          <w:sz w:val="28"/>
          <w:szCs w:val="28"/>
          <w:shd w:val="clear" w:color="auto" w:fill="FFFFFF"/>
        </w:rPr>
        <w:t xml:space="preserve">tôn giáo </w:t>
      </w:r>
      <w:r w:rsidRPr="00CB179E">
        <w:rPr>
          <w:rFonts w:ascii="Times New Roman" w:eastAsia="Times New Roman" w:hAnsi="Times New Roman"/>
          <w:color w:val="000000" w:themeColor="text1"/>
          <w:sz w:val="28"/>
          <w:szCs w:val="28"/>
        </w:rPr>
        <w:t>tham gia cuộc vận động, phong trào PCTN,TC.</w:t>
      </w:r>
    </w:p>
    <w:p w:rsidR="0062664B" w:rsidRPr="00CB179E" w:rsidRDefault="006B0CFC" w:rsidP="0062664B">
      <w:pPr>
        <w:spacing w:before="120" w:after="120" w:line="200" w:lineRule="atLeast"/>
        <w:ind w:firstLine="720"/>
        <w:jc w:val="both"/>
        <w:rPr>
          <w:rFonts w:ascii="Times New Roman" w:eastAsia="Times New Roman" w:hAnsi="Times New Roman"/>
          <w:bCs/>
          <w:i/>
          <w:iCs/>
          <w:color w:val="000000" w:themeColor="text1"/>
          <w:sz w:val="28"/>
          <w:szCs w:val="28"/>
        </w:rPr>
      </w:pPr>
      <w:r w:rsidRPr="00CB179E">
        <w:rPr>
          <w:rFonts w:ascii="Times New Roman" w:eastAsia="Times New Roman" w:hAnsi="Times New Roman"/>
          <w:bCs/>
          <w:i/>
          <w:iCs/>
          <w:color w:val="000000" w:themeColor="text1"/>
          <w:sz w:val="28"/>
          <w:szCs w:val="28"/>
        </w:rPr>
        <w:t>1.2.3</w:t>
      </w:r>
      <w:r w:rsidR="0062664B" w:rsidRPr="00CB179E">
        <w:rPr>
          <w:rFonts w:ascii="Times New Roman" w:eastAsia="Times New Roman" w:hAnsi="Times New Roman"/>
          <w:bCs/>
          <w:i/>
          <w:iCs/>
          <w:color w:val="000000" w:themeColor="text1"/>
          <w:sz w:val="28"/>
          <w:szCs w:val="28"/>
        </w:rPr>
        <w:t xml:space="preserve">. Văn phòng – Tổ chức </w:t>
      </w:r>
    </w:p>
    <w:p w:rsidR="0062664B" w:rsidRPr="00CB179E" w:rsidRDefault="0062664B" w:rsidP="0062664B">
      <w:pPr>
        <w:spacing w:before="120" w:after="120" w:line="200" w:lineRule="atLeast"/>
        <w:ind w:firstLine="720"/>
        <w:jc w:val="both"/>
        <w:rPr>
          <w:rFonts w:ascii="Times New Roman" w:hAnsi="Times New Roman"/>
          <w:color w:val="000000" w:themeColor="text1"/>
          <w:sz w:val="28"/>
          <w:szCs w:val="28"/>
          <w:shd w:val="clear" w:color="auto" w:fill="FFFFFF"/>
        </w:rPr>
      </w:pPr>
      <w:r w:rsidRPr="00CB179E">
        <w:rPr>
          <w:rFonts w:ascii="Times New Roman" w:hAnsi="Times New Roman"/>
          <w:color w:val="000000" w:themeColor="text1"/>
          <w:sz w:val="28"/>
          <w:szCs w:val="28"/>
          <w:shd w:val="clear" w:color="auto" w:fill="FFFFFF"/>
        </w:rPr>
        <w:t xml:space="preserve">- Tiếp tục rà soát, hoàn thiện các quy chế, quy định về quản lý và sử dụng cơ sở vật chất, kinh phí hoạt động; các chế độ phục vụ và bảo đảm hoạt động của cơ quan nhằm bảo đảm thiết thực, tiết kiệm, công khai, minh bạch, không để xảy ra tham nhũng, lãng phí, tiêu cực; giảm bớt các thủ tục hành chính không cần thiết; đề xuất việc phát động thực hành tiết kiệm, chống lãng phí trong cơ quan. </w:t>
      </w:r>
    </w:p>
    <w:p w:rsidR="0062664B" w:rsidRPr="00CB179E" w:rsidRDefault="0062664B" w:rsidP="0062664B">
      <w:pPr>
        <w:spacing w:before="120" w:after="120" w:line="200" w:lineRule="atLeast"/>
        <w:ind w:firstLine="720"/>
        <w:jc w:val="both"/>
        <w:rPr>
          <w:rFonts w:ascii="Times New Roman" w:hAnsi="Times New Roman"/>
          <w:color w:val="000000" w:themeColor="text1"/>
          <w:spacing w:val="-2"/>
          <w:sz w:val="28"/>
          <w:szCs w:val="28"/>
          <w:shd w:val="clear" w:color="auto" w:fill="FFFFFF"/>
        </w:rPr>
      </w:pPr>
      <w:r w:rsidRPr="00CB179E">
        <w:rPr>
          <w:rFonts w:ascii="Times New Roman" w:hAnsi="Times New Roman"/>
          <w:color w:val="000000" w:themeColor="text1"/>
          <w:spacing w:val="-2"/>
          <w:sz w:val="28"/>
          <w:szCs w:val="28"/>
          <w:shd w:val="clear" w:color="auto" w:fill="FFFFFF"/>
        </w:rPr>
        <w:t>- Chuẩn bị các điều kiện cần thiết về kinh phí, cơ sở vật chất để triển khai thực hiện các nội dung về công tác PCTN,TC của Mặt trận đảm bảo hiệu quả; phối hợp với các ban có liên quan trong việc triển khai thực hiện kế hoạch này.</w:t>
      </w:r>
    </w:p>
    <w:p w:rsidR="0062664B" w:rsidRPr="00CB179E" w:rsidRDefault="0062664B" w:rsidP="0062664B">
      <w:pPr>
        <w:spacing w:before="120" w:after="120" w:line="200" w:lineRule="atLeast"/>
        <w:ind w:firstLine="720"/>
        <w:jc w:val="both"/>
        <w:rPr>
          <w:rFonts w:ascii="Times New Roman" w:eastAsia="Times New Roman" w:hAnsi="Times New Roman"/>
          <w:color w:val="000000" w:themeColor="text1"/>
          <w:sz w:val="28"/>
          <w:szCs w:val="28"/>
        </w:rPr>
      </w:pPr>
      <w:r w:rsidRPr="00CB179E">
        <w:rPr>
          <w:rFonts w:ascii="Times New Roman" w:eastAsia="Times New Roman" w:hAnsi="Times New Roman"/>
          <w:color w:val="000000" w:themeColor="text1"/>
          <w:sz w:val="28"/>
          <w:szCs w:val="28"/>
        </w:rPr>
        <w:t>Tham mưu Ban Thường trực thực hiện các quy định của pháp luật PCTN,TC đối với cán bộ, công chức, viên chức trong cơ quan; các hoạt động thi đua, khen thưởng trong công tác PCTN,TC.</w:t>
      </w:r>
    </w:p>
    <w:p w:rsidR="0062664B" w:rsidRPr="00CB179E" w:rsidRDefault="0062664B" w:rsidP="0062664B">
      <w:pPr>
        <w:spacing w:before="120" w:after="120" w:line="200" w:lineRule="atLeast"/>
        <w:ind w:firstLine="720"/>
        <w:jc w:val="both"/>
        <w:rPr>
          <w:rFonts w:ascii="Times New Roman" w:hAnsi="Times New Roman"/>
          <w:b/>
          <w:color w:val="000000" w:themeColor="text1"/>
          <w:sz w:val="28"/>
          <w:szCs w:val="28"/>
          <w:lang w:val="es-MX"/>
        </w:rPr>
      </w:pPr>
      <w:r w:rsidRPr="00CB179E">
        <w:rPr>
          <w:rFonts w:ascii="Times New Roman" w:hAnsi="Times New Roman"/>
          <w:b/>
          <w:color w:val="000000" w:themeColor="text1"/>
          <w:sz w:val="28"/>
          <w:szCs w:val="28"/>
          <w:lang w:val="es-MX"/>
        </w:rPr>
        <w:t>2. Các tổ chức thành viên của MTTQ Việt Nam tỉnh</w:t>
      </w:r>
    </w:p>
    <w:p w:rsidR="0062664B" w:rsidRPr="00CB179E" w:rsidRDefault="0062664B" w:rsidP="0062664B">
      <w:pPr>
        <w:spacing w:before="120" w:after="120" w:line="200" w:lineRule="atLeast"/>
        <w:ind w:firstLine="720"/>
        <w:jc w:val="both"/>
        <w:rPr>
          <w:rFonts w:ascii="Times New Roman" w:hAnsi="Times New Roman"/>
          <w:color w:val="000000" w:themeColor="text1"/>
          <w:sz w:val="28"/>
          <w:szCs w:val="28"/>
          <w:lang w:val="es-MX"/>
        </w:rPr>
      </w:pPr>
      <w:r w:rsidRPr="00CB179E">
        <w:rPr>
          <w:rFonts w:ascii="Times New Roman" w:hAnsi="Times New Roman"/>
          <w:color w:val="000000" w:themeColor="text1"/>
          <w:sz w:val="28"/>
          <w:szCs w:val="28"/>
          <w:lang w:val="es-MX"/>
        </w:rPr>
        <w:lastRenderedPageBreak/>
        <w:t>Đề nghị các tổ chức thành viên của MTTQ Việt Nam tỉnh chủ động xây dựng kế hoạch và phối hợp với Ban Thường trực Ủy ban MTTQ Việt Nam tỉnh trong thực hiện công tác PCTN,TC.</w:t>
      </w:r>
    </w:p>
    <w:p w:rsidR="0062664B" w:rsidRPr="00CB179E" w:rsidRDefault="0062664B" w:rsidP="0062664B">
      <w:pPr>
        <w:spacing w:before="120" w:after="120" w:line="200" w:lineRule="atLeast"/>
        <w:ind w:firstLine="720"/>
        <w:jc w:val="both"/>
        <w:rPr>
          <w:rFonts w:ascii="Times New Roman" w:hAnsi="Times New Roman"/>
          <w:color w:val="000000" w:themeColor="text1"/>
          <w:sz w:val="28"/>
          <w:szCs w:val="28"/>
          <w:lang w:val="es-MX"/>
        </w:rPr>
      </w:pPr>
      <w:r w:rsidRPr="00CB179E">
        <w:rPr>
          <w:rFonts w:ascii="Times New Roman" w:hAnsi="Times New Roman"/>
          <w:color w:val="000000" w:themeColor="text1"/>
          <w:spacing w:val="-4"/>
          <w:sz w:val="28"/>
          <w:szCs w:val="28"/>
          <w:lang w:val="es-MX"/>
        </w:rPr>
        <w:t xml:space="preserve">Phát huy vai trò chủ động, tích cực của mỗi thành viên, mỗi cơ quan, tổ chức, cá nhân trong hệ thống Mặt trận, </w:t>
      </w:r>
      <w:r w:rsidRPr="00CB179E">
        <w:rPr>
          <w:rFonts w:ascii="Times New Roman" w:hAnsi="Times New Roman"/>
          <w:color w:val="000000" w:themeColor="text1"/>
          <w:spacing w:val="-4"/>
          <w:sz w:val="28"/>
          <w:szCs w:val="28"/>
          <w:lang w:val="vi-VN"/>
        </w:rPr>
        <w:t>phối hợp</w:t>
      </w:r>
      <w:r w:rsidRPr="00CB179E">
        <w:rPr>
          <w:rFonts w:ascii="Times New Roman" w:hAnsi="Times New Roman"/>
          <w:color w:val="000000" w:themeColor="text1"/>
          <w:spacing w:val="-4"/>
          <w:sz w:val="28"/>
          <w:szCs w:val="28"/>
          <w:lang w:val="es-MX"/>
        </w:rPr>
        <w:t xml:space="preserve"> thống nhất hành động </w:t>
      </w:r>
      <w:r w:rsidRPr="00CB179E">
        <w:rPr>
          <w:rFonts w:ascii="Times New Roman" w:hAnsi="Times New Roman"/>
          <w:color w:val="000000" w:themeColor="text1"/>
          <w:spacing w:val="-4"/>
          <w:sz w:val="28"/>
          <w:szCs w:val="28"/>
          <w:lang w:val="vi-VN"/>
        </w:rPr>
        <w:t>giữa các thành viên</w:t>
      </w:r>
      <w:r w:rsidRPr="00CB179E">
        <w:rPr>
          <w:rFonts w:ascii="Times New Roman" w:hAnsi="Times New Roman"/>
          <w:color w:val="000000" w:themeColor="text1"/>
          <w:spacing w:val="-4"/>
          <w:sz w:val="28"/>
          <w:szCs w:val="28"/>
          <w:lang w:val="es-MX"/>
        </w:rPr>
        <w:t xml:space="preserve"> của Mặt trận trong công tác PCTN,TC</w:t>
      </w:r>
      <w:r w:rsidRPr="00CB179E">
        <w:rPr>
          <w:rFonts w:ascii="Times New Roman" w:hAnsi="Times New Roman"/>
          <w:color w:val="000000" w:themeColor="text1"/>
          <w:spacing w:val="-4"/>
          <w:sz w:val="28"/>
          <w:szCs w:val="28"/>
          <w:lang w:val="vi-VN"/>
        </w:rPr>
        <w:t xml:space="preserve">. </w:t>
      </w:r>
    </w:p>
    <w:p w:rsidR="0062664B" w:rsidRPr="00CB179E" w:rsidRDefault="0062664B" w:rsidP="0062664B">
      <w:pPr>
        <w:spacing w:before="120" w:after="120" w:line="200" w:lineRule="atLeast"/>
        <w:ind w:firstLine="720"/>
        <w:jc w:val="both"/>
        <w:rPr>
          <w:rFonts w:ascii="Times New Roman" w:hAnsi="Times New Roman"/>
          <w:color w:val="000000" w:themeColor="text1"/>
          <w:spacing w:val="-6"/>
          <w:sz w:val="28"/>
          <w:szCs w:val="28"/>
          <w:lang w:val="es-MX"/>
        </w:rPr>
      </w:pPr>
      <w:r w:rsidRPr="00CB179E">
        <w:rPr>
          <w:rFonts w:ascii="Times New Roman" w:hAnsi="Times New Roman"/>
          <w:color w:val="000000" w:themeColor="text1"/>
          <w:spacing w:val="-6"/>
          <w:sz w:val="28"/>
          <w:szCs w:val="28"/>
          <w:lang w:val="es-MX"/>
        </w:rPr>
        <w:t>Chỉ đạo các bộ phận tuyên truyền trực thuộc xây dựng các chuyên trang, chuyên mục về công tác PCTN,TC, tích cực tuyên truyền tới các đoàn viên, hội viên về vai trò, trách nhiệm trong PCTN,TC.</w:t>
      </w:r>
    </w:p>
    <w:p w:rsidR="0062664B" w:rsidRPr="00CB179E" w:rsidRDefault="0062664B" w:rsidP="0062664B">
      <w:pPr>
        <w:spacing w:before="120" w:after="120" w:line="200" w:lineRule="atLeast"/>
        <w:ind w:firstLine="720"/>
        <w:jc w:val="both"/>
        <w:rPr>
          <w:rFonts w:ascii="Times New Roman" w:hAnsi="Times New Roman"/>
          <w:b/>
          <w:color w:val="000000" w:themeColor="text1"/>
          <w:sz w:val="28"/>
          <w:szCs w:val="28"/>
        </w:rPr>
      </w:pPr>
      <w:r w:rsidRPr="00CB179E">
        <w:rPr>
          <w:rFonts w:ascii="Times New Roman" w:hAnsi="Times New Roman"/>
          <w:b/>
          <w:color w:val="000000" w:themeColor="text1"/>
          <w:sz w:val="28"/>
          <w:szCs w:val="28"/>
        </w:rPr>
        <w:t>3. Ủy ban MTTQ Việt Nam các cấp</w:t>
      </w:r>
    </w:p>
    <w:p w:rsidR="0062664B" w:rsidRPr="00CB179E" w:rsidRDefault="0062664B" w:rsidP="0062664B">
      <w:pPr>
        <w:spacing w:before="120" w:after="120" w:line="200" w:lineRule="atLeast"/>
        <w:ind w:firstLine="720"/>
        <w:jc w:val="both"/>
        <w:rPr>
          <w:rFonts w:ascii="Times New Roman" w:hAnsi="Times New Roman"/>
          <w:color w:val="000000" w:themeColor="text1"/>
          <w:spacing w:val="4"/>
          <w:sz w:val="28"/>
          <w:szCs w:val="28"/>
        </w:rPr>
      </w:pPr>
      <w:r w:rsidRPr="00CB179E">
        <w:rPr>
          <w:rFonts w:ascii="Times New Roman" w:hAnsi="Times New Roman"/>
          <w:color w:val="000000" w:themeColor="text1"/>
          <w:spacing w:val="4"/>
          <w:sz w:val="28"/>
          <w:szCs w:val="28"/>
          <w:lang w:val="es-MX"/>
        </w:rPr>
        <w:t>Căn cứ vào kế hoạch này, Ủy ban MTTQ Việt Nam các huyện, thị xã, thành phố xây dựng kế hoạch thực hiện công tác PCTN,TC</w:t>
      </w:r>
      <w:r w:rsidRPr="00CB179E">
        <w:rPr>
          <w:rFonts w:ascii="Times New Roman" w:hAnsi="Times New Roman"/>
          <w:color w:val="000000" w:themeColor="text1"/>
          <w:spacing w:val="4"/>
          <w:sz w:val="28"/>
          <w:szCs w:val="28"/>
        </w:rPr>
        <w:t xml:space="preserve"> năm 2022; t</w:t>
      </w:r>
      <w:r w:rsidRPr="00CB179E">
        <w:rPr>
          <w:rFonts w:ascii="Times New Roman" w:hAnsi="Times New Roman"/>
          <w:color w:val="000000" w:themeColor="text1"/>
          <w:spacing w:val="4"/>
          <w:sz w:val="28"/>
          <w:szCs w:val="28"/>
          <w:lang w:val="es-MX"/>
        </w:rPr>
        <w:t>ổ chức tuyên truyền, quán triệt các nghị quyết, chỉ thị của Đảng và pháp luật của Nhà nước về PCTN,TC</w:t>
      </w:r>
      <w:r w:rsidRPr="00CB179E">
        <w:rPr>
          <w:rFonts w:ascii="Times New Roman" w:hAnsi="Times New Roman"/>
          <w:color w:val="000000" w:themeColor="text1"/>
          <w:spacing w:val="4"/>
          <w:sz w:val="28"/>
          <w:szCs w:val="28"/>
          <w:lang w:val="vi-VN"/>
        </w:rPr>
        <w:t xml:space="preserve">; xây dựng và nhân rộng mô hình điểm tuyên truyền trực tiếp pháp luật về </w:t>
      </w:r>
      <w:r w:rsidRPr="00CB179E">
        <w:rPr>
          <w:rFonts w:ascii="Times New Roman" w:hAnsi="Times New Roman"/>
          <w:color w:val="000000" w:themeColor="text1"/>
          <w:spacing w:val="4"/>
          <w:sz w:val="28"/>
          <w:szCs w:val="28"/>
          <w:lang w:val="es-MX"/>
        </w:rPr>
        <w:t>PCTN,TC</w:t>
      </w:r>
      <w:r w:rsidRPr="00CB179E">
        <w:rPr>
          <w:rFonts w:ascii="Times New Roman" w:hAnsi="Times New Roman"/>
          <w:color w:val="000000" w:themeColor="text1"/>
          <w:spacing w:val="4"/>
          <w:sz w:val="28"/>
          <w:szCs w:val="28"/>
          <w:lang w:val="vi-VN"/>
        </w:rPr>
        <w:t xml:space="preserve"> cho cán bộ, công chức, viên chức trong hệ thống Mặt trận và </w:t>
      </w:r>
      <w:r w:rsidRPr="00CB179E">
        <w:rPr>
          <w:rFonts w:ascii="Times New Roman" w:hAnsi="Times New Roman"/>
          <w:color w:val="000000" w:themeColor="text1"/>
          <w:spacing w:val="4"/>
          <w:sz w:val="28"/>
          <w:szCs w:val="28"/>
          <w:lang w:val="it-IT"/>
        </w:rPr>
        <w:t>N</w:t>
      </w:r>
      <w:r w:rsidRPr="00CB179E">
        <w:rPr>
          <w:rFonts w:ascii="Times New Roman" w:hAnsi="Times New Roman"/>
          <w:color w:val="000000" w:themeColor="text1"/>
          <w:spacing w:val="4"/>
          <w:sz w:val="28"/>
          <w:szCs w:val="28"/>
          <w:lang w:val="vi-VN"/>
        </w:rPr>
        <w:t>hân dân</w:t>
      </w:r>
      <w:r w:rsidRPr="00CB179E">
        <w:rPr>
          <w:rFonts w:ascii="Times New Roman" w:hAnsi="Times New Roman"/>
          <w:color w:val="000000" w:themeColor="text1"/>
          <w:spacing w:val="4"/>
          <w:sz w:val="28"/>
          <w:szCs w:val="28"/>
        </w:rPr>
        <w:t xml:space="preserve">. </w:t>
      </w:r>
    </w:p>
    <w:p w:rsidR="0062664B" w:rsidRPr="00CB179E" w:rsidRDefault="0062664B" w:rsidP="0062664B">
      <w:pPr>
        <w:spacing w:before="120" w:after="120" w:line="200" w:lineRule="atLeast"/>
        <w:ind w:firstLine="720"/>
        <w:jc w:val="both"/>
        <w:rPr>
          <w:rFonts w:ascii="Times New Roman" w:hAnsi="Times New Roman"/>
          <w:color w:val="000000" w:themeColor="text1"/>
          <w:sz w:val="28"/>
          <w:szCs w:val="28"/>
          <w:lang w:val="es-MX"/>
        </w:rPr>
      </w:pPr>
      <w:r w:rsidRPr="00CB179E">
        <w:rPr>
          <w:rFonts w:ascii="Times New Roman" w:hAnsi="Times New Roman"/>
          <w:color w:val="000000" w:themeColor="text1"/>
          <w:spacing w:val="-4"/>
          <w:sz w:val="28"/>
          <w:szCs w:val="28"/>
        </w:rPr>
        <w:t xml:space="preserve">Đề nghị Ban Thường trực Ủy ban MTTQ Việt Nam các cấp chủ động xây dựng kế hoạch triển khai các hoạt động giám sát, phản biện xã hội tại địa phương. </w:t>
      </w:r>
      <w:r w:rsidRPr="00CB179E">
        <w:rPr>
          <w:rFonts w:ascii="Times New Roman" w:hAnsi="Times New Roman"/>
          <w:color w:val="000000" w:themeColor="text1"/>
          <w:sz w:val="28"/>
          <w:szCs w:val="28"/>
          <w:lang w:val="vi-VN"/>
        </w:rPr>
        <w:t xml:space="preserve">Ban </w:t>
      </w:r>
      <w:r w:rsidRPr="00CB179E">
        <w:rPr>
          <w:rFonts w:ascii="Times New Roman" w:hAnsi="Times New Roman"/>
          <w:color w:val="000000" w:themeColor="text1"/>
          <w:sz w:val="28"/>
          <w:szCs w:val="28"/>
          <w:lang w:val="es-MX"/>
        </w:rPr>
        <w:t>T</w:t>
      </w:r>
      <w:r w:rsidRPr="00CB179E">
        <w:rPr>
          <w:rFonts w:ascii="Times New Roman" w:hAnsi="Times New Roman"/>
          <w:color w:val="000000" w:themeColor="text1"/>
          <w:sz w:val="28"/>
          <w:szCs w:val="28"/>
          <w:lang w:val="vi-VN"/>
        </w:rPr>
        <w:t xml:space="preserve">hường trực Ủy ban MTTQ </w:t>
      </w:r>
      <w:r w:rsidRPr="00CB179E">
        <w:rPr>
          <w:rFonts w:ascii="Times New Roman" w:hAnsi="Times New Roman"/>
          <w:color w:val="000000" w:themeColor="text1"/>
          <w:sz w:val="28"/>
          <w:szCs w:val="28"/>
          <w:lang w:val="es-MX"/>
        </w:rPr>
        <w:t xml:space="preserve">Việt Nam </w:t>
      </w:r>
      <w:r w:rsidRPr="00CB179E">
        <w:rPr>
          <w:rFonts w:ascii="Times New Roman" w:hAnsi="Times New Roman"/>
          <w:color w:val="000000" w:themeColor="text1"/>
          <w:sz w:val="28"/>
          <w:szCs w:val="28"/>
          <w:lang w:val="vi-VN"/>
        </w:rPr>
        <w:t xml:space="preserve">cấp xã, các </w:t>
      </w:r>
      <w:r w:rsidRPr="00CB179E">
        <w:rPr>
          <w:rFonts w:ascii="Times New Roman" w:hAnsi="Times New Roman"/>
          <w:color w:val="000000" w:themeColor="text1"/>
          <w:sz w:val="28"/>
          <w:szCs w:val="28"/>
          <w:lang w:val="es-MX"/>
        </w:rPr>
        <w:t>B</w:t>
      </w:r>
      <w:r w:rsidRPr="00CB179E">
        <w:rPr>
          <w:rFonts w:ascii="Times New Roman" w:hAnsi="Times New Roman"/>
          <w:color w:val="000000" w:themeColor="text1"/>
          <w:sz w:val="28"/>
          <w:szCs w:val="28"/>
          <w:lang w:val="vi-VN"/>
        </w:rPr>
        <w:t>an công tác Mặt trận ở khu dân cư phát huy vai trò nòng cố</w:t>
      </w:r>
      <w:r w:rsidRPr="00CB179E">
        <w:rPr>
          <w:rFonts w:ascii="Times New Roman" w:hAnsi="Times New Roman"/>
          <w:color w:val="000000" w:themeColor="text1"/>
          <w:sz w:val="28"/>
          <w:szCs w:val="28"/>
          <w:lang w:val="es-MX"/>
        </w:rPr>
        <w:t>t</w:t>
      </w:r>
      <w:r w:rsidRPr="00CB179E">
        <w:rPr>
          <w:rFonts w:ascii="Times New Roman" w:hAnsi="Times New Roman"/>
          <w:color w:val="000000" w:themeColor="text1"/>
          <w:sz w:val="28"/>
          <w:szCs w:val="28"/>
          <w:lang w:val="vi-VN"/>
        </w:rPr>
        <w:t xml:space="preserve"> là người tổ chức</w:t>
      </w:r>
      <w:r w:rsidRPr="00CB179E">
        <w:rPr>
          <w:rFonts w:ascii="Times New Roman" w:hAnsi="Times New Roman"/>
          <w:color w:val="000000" w:themeColor="text1"/>
          <w:sz w:val="28"/>
          <w:szCs w:val="28"/>
          <w:lang w:val="es-MX"/>
        </w:rPr>
        <w:t xml:space="preserve"> và </w:t>
      </w:r>
      <w:r w:rsidRPr="00CB179E">
        <w:rPr>
          <w:rFonts w:ascii="Times New Roman" w:hAnsi="Times New Roman"/>
          <w:color w:val="000000" w:themeColor="text1"/>
          <w:sz w:val="28"/>
          <w:szCs w:val="28"/>
          <w:lang w:val="vi-VN"/>
        </w:rPr>
        <w:t xml:space="preserve">là chỗ dựa để Nhân dân trên địa bàn phát huy quyền làm chủ, thực hiện cơ chế </w:t>
      </w:r>
      <w:r w:rsidRPr="00CB179E">
        <w:rPr>
          <w:rFonts w:ascii="Times New Roman" w:hAnsi="Times New Roman"/>
          <w:bCs/>
          <w:iCs/>
          <w:color w:val="000000" w:themeColor="text1"/>
          <w:sz w:val="28"/>
          <w:szCs w:val="28"/>
          <w:lang w:val="it-IT"/>
        </w:rPr>
        <w:t>“</w:t>
      </w:r>
      <w:r w:rsidRPr="00CB179E">
        <w:rPr>
          <w:rFonts w:ascii="Times New Roman" w:hAnsi="Times New Roman"/>
          <w:color w:val="000000" w:themeColor="text1"/>
          <w:sz w:val="28"/>
          <w:szCs w:val="28"/>
          <w:lang w:val="vi-VN"/>
        </w:rPr>
        <w:t>dân biết, dân bàn, dân làm, dân kiểm tra</w:t>
      </w:r>
      <w:r w:rsidRPr="00CB179E">
        <w:rPr>
          <w:rFonts w:ascii="Times New Roman" w:hAnsi="Times New Roman"/>
          <w:color w:val="000000" w:themeColor="text1"/>
          <w:sz w:val="28"/>
          <w:szCs w:val="28"/>
          <w:lang w:val="es-MX"/>
        </w:rPr>
        <w:t>, dân giám sát, dân thụ hưởng</w:t>
      </w:r>
      <w:r w:rsidRPr="00CB179E">
        <w:rPr>
          <w:rFonts w:ascii="Times New Roman" w:hAnsi="Times New Roman"/>
          <w:color w:val="000000" w:themeColor="text1"/>
          <w:sz w:val="28"/>
          <w:szCs w:val="28"/>
          <w:lang w:val="vi-VN"/>
        </w:rPr>
        <w:t xml:space="preserve">”, tham gia có hiệu quả vào công tác quản lý ở địa phương </w:t>
      </w:r>
      <w:r w:rsidRPr="00CB179E">
        <w:rPr>
          <w:rFonts w:ascii="Times New Roman" w:hAnsi="Times New Roman"/>
          <w:color w:val="000000" w:themeColor="text1"/>
          <w:sz w:val="28"/>
          <w:szCs w:val="28"/>
          <w:lang w:val="es-MX"/>
        </w:rPr>
        <w:t xml:space="preserve">theo quy định của pháp luật </w:t>
      </w:r>
      <w:r w:rsidRPr="00CB179E">
        <w:rPr>
          <w:rFonts w:ascii="Times New Roman" w:hAnsi="Times New Roman"/>
          <w:color w:val="000000" w:themeColor="text1"/>
          <w:sz w:val="28"/>
          <w:szCs w:val="28"/>
          <w:lang w:val="vi-VN"/>
        </w:rPr>
        <w:t xml:space="preserve">và giám sát </w:t>
      </w:r>
      <w:r w:rsidRPr="00CB179E">
        <w:rPr>
          <w:rFonts w:ascii="Times New Roman" w:hAnsi="Times New Roman"/>
          <w:color w:val="000000" w:themeColor="text1"/>
          <w:sz w:val="28"/>
          <w:szCs w:val="28"/>
          <w:lang w:val="es-MX"/>
        </w:rPr>
        <w:t xml:space="preserve">thường xuyên, </w:t>
      </w:r>
      <w:r w:rsidRPr="00CB179E">
        <w:rPr>
          <w:rFonts w:ascii="Times New Roman" w:hAnsi="Times New Roman"/>
          <w:color w:val="000000" w:themeColor="text1"/>
          <w:sz w:val="28"/>
          <w:szCs w:val="28"/>
          <w:lang w:val="vi-VN"/>
        </w:rPr>
        <w:t>chặt chẽ hoạt động của chính quyền</w:t>
      </w:r>
      <w:r w:rsidRPr="00CB179E">
        <w:rPr>
          <w:rFonts w:ascii="Times New Roman" w:hAnsi="Times New Roman"/>
          <w:color w:val="000000" w:themeColor="text1"/>
          <w:sz w:val="28"/>
          <w:szCs w:val="28"/>
          <w:lang w:val="es-MX"/>
        </w:rPr>
        <w:t>,</w:t>
      </w:r>
      <w:r w:rsidRPr="00CB179E">
        <w:rPr>
          <w:rFonts w:ascii="Times New Roman" w:hAnsi="Times New Roman"/>
          <w:color w:val="000000" w:themeColor="text1"/>
          <w:sz w:val="28"/>
          <w:szCs w:val="28"/>
          <w:lang w:val="vi-VN"/>
        </w:rPr>
        <w:t xml:space="preserve"> đội ngũ cán bộ, đảng viên, công chức ở cơ sở</w:t>
      </w:r>
      <w:r w:rsidRPr="00CB179E">
        <w:rPr>
          <w:rFonts w:ascii="Times New Roman" w:hAnsi="Times New Roman"/>
          <w:color w:val="000000" w:themeColor="text1"/>
          <w:sz w:val="28"/>
          <w:szCs w:val="28"/>
          <w:lang w:val="es-MX"/>
        </w:rPr>
        <w:t xml:space="preserve"> để ngăn chặn tham nhũng, lãng phí và việc sách nhiễu với Nhân dân.</w:t>
      </w:r>
    </w:p>
    <w:p w:rsidR="0062664B" w:rsidRPr="00CB179E" w:rsidRDefault="0062664B" w:rsidP="0062664B">
      <w:pPr>
        <w:spacing w:before="120" w:after="120" w:line="200" w:lineRule="atLeast"/>
        <w:ind w:firstLine="720"/>
        <w:jc w:val="both"/>
        <w:rPr>
          <w:rFonts w:ascii="Times New Roman" w:hAnsi="Times New Roman"/>
          <w:color w:val="000000" w:themeColor="text1"/>
          <w:sz w:val="28"/>
          <w:szCs w:val="28"/>
          <w:lang w:val="es-MX"/>
        </w:rPr>
      </w:pPr>
      <w:r w:rsidRPr="00CB179E">
        <w:rPr>
          <w:rFonts w:ascii="Times New Roman" w:hAnsi="Times New Roman"/>
          <w:color w:val="000000" w:themeColor="text1"/>
          <w:spacing w:val="2"/>
          <w:sz w:val="28"/>
          <w:szCs w:val="28"/>
          <w:lang w:val="es-MX"/>
        </w:rPr>
        <w:t xml:space="preserve">Tiếp tục phối hợp chặt chẽ với Hội nhà báo </w:t>
      </w:r>
      <w:r w:rsidRPr="00CB179E">
        <w:rPr>
          <w:rFonts w:ascii="Times New Roman" w:hAnsi="Times New Roman"/>
          <w:bCs/>
          <w:iCs/>
          <w:color w:val="000000" w:themeColor="text1"/>
          <w:spacing w:val="2"/>
          <w:sz w:val="28"/>
          <w:szCs w:val="28"/>
          <w:lang w:val="it-IT"/>
        </w:rPr>
        <w:t xml:space="preserve">trong việc tuyên truyền, vận động Nhân dân tham gia </w:t>
      </w:r>
      <w:r w:rsidRPr="00CB179E">
        <w:rPr>
          <w:rFonts w:ascii="Times New Roman" w:hAnsi="Times New Roman"/>
          <w:color w:val="000000" w:themeColor="text1"/>
          <w:spacing w:val="2"/>
          <w:sz w:val="28"/>
          <w:szCs w:val="28"/>
          <w:lang w:val="es-MX"/>
        </w:rPr>
        <w:t>PCTN,TC</w:t>
      </w:r>
      <w:r w:rsidRPr="00CB179E">
        <w:rPr>
          <w:rFonts w:ascii="Times New Roman" w:hAnsi="Times New Roman"/>
          <w:bCs/>
          <w:iCs/>
          <w:color w:val="000000" w:themeColor="text1"/>
          <w:spacing w:val="2"/>
          <w:sz w:val="28"/>
          <w:szCs w:val="28"/>
          <w:lang w:val="it-IT"/>
        </w:rPr>
        <w:t xml:space="preserve">; kịp thời phản ánh về các hành vi, vụ việc có dấu hiệu tham nhũng, tiêu cực; trực tiếp phát hiện, đấu tranh với tham nhũng, tiêu cực thông qua các tin, bài, phóng sự... </w:t>
      </w:r>
      <w:r w:rsidRPr="00CB179E">
        <w:rPr>
          <w:rFonts w:ascii="Times New Roman" w:hAnsi="Times New Roman"/>
          <w:color w:val="000000" w:themeColor="text1"/>
          <w:sz w:val="28"/>
          <w:szCs w:val="28"/>
        </w:rPr>
        <w:t xml:space="preserve">Tổ chức </w:t>
      </w:r>
      <w:r w:rsidRPr="00CB179E">
        <w:rPr>
          <w:rFonts w:ascii="Times New Roman" w:hAnsi="Times New Roman"/>
          <w:color w:val="000000" w:themeColor="text1"/>
          <w:sz w:val="28"/>
          <w:szCs w:val="28"/>
          <w:lang w:val="vi-VN"/>
        </w:rPr>
        <w:t>tập huấn, bồi dưỡng, nâng cao nhận thức và các kỹ năng</w:t>
      </w:r>
      <w:r w:rsidRPr="00CB179E">
        <w:rPr>
          <w:rFonts w:ascii="Times New Roman" w:hAnsi="Times New Roman"/>
          <w:color w:val="000000" w:themeColor="text1"/>
          <w:sz w:val="28"/>
          <w:szCs w:val="28"/>
        </w:rPr>
        <w:t xml:space="preserve"> tuyên truyền,</w:t>
      </w:r>
      <w:r w:rsidRPr="00CB179E">
        <w:rPr>
          <w:rFonts w:ascii="Times New Roman" w:hAnsi="Times New Roman"/>
          <w:color w:val="000000" w:themeColor="text1"/>
          <w:sz w:val="28"/>
          <w:szCs w:val="28"/>
          <w:lang w:val="vi-VN"/>
        </w:rPr>
        <w:t xml:space="preserve"> giám sát, phản biện xã hội cho cán bộ Mặt trận các cấ</w:t>
      </w:r>
      <w:r w:rsidRPr="00CB179E">
        <w:rPr>
          <w:rFonts w:ascii="Times New Roman" w:hAnsi="Times New Roman"/>
          <w:color w:val="000000" w:themeColor="text1"/>
          <w:sz w:val="28"/>
          <w:szCs w:val="28"/>
        </w:rPr>
        <w:t>p</w:t>
      </w:r>
      <w:r w:rsidRPr="00CB179E">
        <w:rPr>
          <w:rFonts w:ascii="Times New Roman" w:hAnsi="Times New Roman"/>
          <w:color w:val="000000" w:themeColor="text1"/>
          <w:sz w:val="28"/>
          <w:szCs w:val="28"/>
          <w:lang w:val="it-IT"/>
        </w:rPr>
        <w:t>.</w:t>
      </w:r>
    </w:p>
    <w:p w:rsidR="0062664B" w:rsidRPr="00CB179E" w:rsidRDefault="0062664B" w:rsidP="0062664B">
      <w:pPr>
        <w:spacing w:before="120" w:after="120" w:line="200" w:lineRule="atLeast"/>
        <w:ind w:firstLine="720"/>
        <w:jc w:val="both"/>
        <w:rPr>
          <w:rFonts w:ascii="Times New Roman" w:hAnsi="Times New Roman"/>
          <w:color w:val="000000" w:themeColor="text1"/>
          <w:spacing w:val="-6"/>
          <w:sz w:val="28"/>
          <w:szCs w:val="28"/>
          <w:lang w:val="es-MX"/>
        </w:rPr>
      </w:pPr>
      <w:r w:rsidRPr="00CB179E">
        <w:rPr>
          <w:rFonts w:ascii="Times New Roman" w:hAnsi="Times New Roman"/>
          <w:color w:val="000000" w:themeColor="text1"/>
          <w:spacing w:val="-6"/>
          <w:sz w:val="28"/>
          <w:szCs w:val="28"/>
          <w:lang w:val="es-MX"/>
        </w:rPr>
        <w:t xml:space="preserve">Tiếp tục rà soát, kiện toàn, đổi mới tổ chức và hoạt động của các Ban thanh tra nhân dân, Ban giám sát đầu tư của cộng đồng theo Thông tri số 25/TTr-MTTW-BTT ngày 10/8/2017 của Ban Thường trực Ủy ban Trung ương MTTQ Việt Nam; phát huy vai trò của Ban Thanh tra nhân dân, Ban giám sát đầu tư của cộng đồng là những hình thức hữu hiệu để MTTQ Việt Nam, Nhân dân đấu tranh PCTN,TC ở cơ sở.  </w:t>
      </w:r>
    </w:p>
    <w:p w:rsidR="0062664B" w:rsidRPr="00CB179E" w:rsidRDefault="0062664B" w:rsidP="0062664B">
      <w:pPr>
        <w:spacing w:before="120" w:after="120" w:line="200" w:lineRule="atLeast"/>
        <w:ind w:firstLine="720"/>
        <w:jc w:val="both"/>
        <w:rPr>
          <w:rFonts w:ascii="Times New Roman" w:hAnsi="Times New Roman"/>
          <w:color w:val="000000" w:themeColor="text1"/>
          <w:sz w:val="28"/>
          <w:szCs w:val="28"/>
          <w:lang w:val="es-MX"/>
        </w:rPr>
      </w:pPr>
      <w:r w:rsidRPr="00CB179E">
        <w:rPr>
          <w:rFonts w:ascii="Times New Roman" w:hAnsi="Times New Roman"/>
          <w:color w:val="000000" w:themeColor="text1"/>
          <w:spacing w:val="-4"/>
          <w:sz w:val="28"/>
          <w:szCs w:val="28"/>
          <w:lang w:val="vi-VN"/>
        </w:rPr>
        <w:t xml:space="preserve">Ủy ban MTTQ Việt Nam các cấp </w:t>
      </w:r>
      <w:r w:rsidRPr="00CB179E">
        <w:rPr>
          <w:rFonts w:ascii="Times New Roman" w:hAnsi="Times New Roman"/>
          <w:color w:val="000000" w:themeColor="text1"/>
          <w:sz w:val="28"/>
          <w:szCs w:val="28"/>
          <w:lang w:val="es-MX"/>
        </w:rPr>
        <w:t xml:space="preserve">thực hiện tốt công tác PCTN,TC trong cơ quan Ủy ban MTTQ Việt Nam; </w:t>
      </w:r>
      <w:r w:rsidRPr="00CB179E">
        <w:rPr>
          <w:rFonts w:ascii="Times New Roman" w:hAnsi="Times New Roman"/>
          <w:color w:val="000000" w:themeColor="text1"/>
          <w:spacing w:val="-4"/>
          <w:sz w:val="28"/>
          <w:szCs w:val="28"/>
          <w:lang w:val="es-MX"/>
        </w:rPr>
        <w:t xml:space="preserve">tiếp tục </w:t>
      </w:r>
      <w:r w:rsidRPr="00CB179E">
        <w:rPr>
          <w:rFonts w:ascii="Times New Roman" w:hAnsi="Times New Roman"/>
          <w:color w:val="000000" w:themeColor="text1"/>
          <w:spacing w:val="-4"/>
          <w:sz w:val="28"/>
          <w:szCs w:val="28"/>
          <w:lang w:val="vi-VN"/>
        </w:rPr>
        <w:t xml:space="preserve">phân công và bố trí cán bộ, phương tiện làm việc phù hợp </w:t>
      </w:r>
      <w:r w:rsidRPr="00CB179E">
        <w:rPr>
          <w:rFonts w:ascii="Times New Roman" w:hAnsi="Times New Roman"/>
          <w:color w:val="000000" w:themeColor="text1"/>
          <w:spacing w:val="-4"/>
          <w:sz w:val="28"/>
          <w:szCs w:val="28"/>
          <w:lang w:val="es-MX"/>
        </w:rPr>
        <w:t xml:space="preserve">để </w:t>
      </w:r>
      <w:r w:rsidRPr="00CB179E">
        <w:rPr>
          <w:rFonts w:ascii="Times New Roman" w:hAnsi="Times New Roman"/>
          <w:color w:val="000000" w:themeColor="text1"/>
          <w:spacing w:val="-4"/>
          <w:sz w:val="28"/>
          <w:szCs w:val="28"/>
          <w:lang w:val="vi-VN"/>
        </w:rPr>
        <w:t xml:space="preserve">tham mưu và thực hiện công tác </w:t>
      </w:r>
      <w:r w:rsidRPr="00CB179E">
        <w:rPr>
          <w:rFonts w:ascii="Times New Roman" w:hAnsi="Times New Roman"/>
          <w:color w:val="000000" w:themeColor="text1"/>
          <w:spacing w:val="-4"/>
          <w:sz w:val="28"/>
          <w:szCs w:val="28"/>
          <w:lang w:val="es-MX"/>
        </w:rPr>
        <w:t>PCTN,TC</w:t>
      </w:r>
      <w:r w:rsidRPr="00CB179E">
        <w:rPr>
          <w:rFonts w:ascii="Times New Roman" w:hAnsi="Times New Roman"/>
          <w:color w:val="000000" w:themeColor="text1"/>
          <w:spacing w:val="-4"/>
          <w:sz w:val="28"/>
          <w:szCs w:val="28"/>
          <w:lang w:val="vi-VN"/>
        </w:rPr>
        <w:t xml:space="preserve"> của </w:t>
      </w:r>
      <w:r w:rsidRPr="00CB179E">
        <w:rPr>
          <w:rFonts w:ascii="Times New Roman" w:hAnsi="Times New Roman"/>
          <w:color w:val="000000" w:themeColor="text1"/>
          <w:spacing w:val="-4"/>
          <w:sz w:val="28"/>
          <w:szCs w:val="28"/>
          <w:lang w:val="es-MX"/>
        </w:rPr>
        <w:t xml:space="preserve">MTTQ Việt Nam ở </w:t>
      </w:r>
      <w:r w:rsidRPr="00CB179E">
        <w:rPr>
          <w:rFonts w:ascii="Times New Roman" w:hAnsi="Times New Roman"/>
          <w:color w:val="000000" w:themeColor="text1"/>
          <w:spacing w:val="-4"/>
          <w:sz w:val="28"/>
          <w:szCs w:val="28"/>
          <w:lang w:val="vi-VN"/>
        </w:rPr>
        <w:t xml:space="preserve">cấp mình. </w:t>
      </w:r>
    </w:p>
    <w:p w:rsidR="0062664B" w:rsidRPr="00CB179E" w:rsidRDefault="0062664B" w:rsidP="0062664B">
      <w:pPr>
        <w:spacing w:before="120" w:after="120" w:line="200" w:lineRule="atLeast"/>
        <w:ind w:firstLine="720"/>
        <w:jc w:val="both"/>
        <w:rPr>
          <w:rFonts w:ascii="Times New Roman" w:hAnsi="Times New Roman"/>
          <w:b/>
          <w:color w:val="000000" w:themeColor="text1"/>
          <w:sz w:val="28"/>
          <w:szCs w:val="28"/>
          <w:lang w:val="es-MX"/>
        </w:rPr>
      </w:pPr>
      <w:r w:rsidRPr="00CB179E">
        <w:rPr>
          <w:rFonts w:ascii="Times New Roman" w:hAnsi="Times New Roman"/>
          <w:b/>
          <w:color w:val="000000" w:themeColor="text1"/>
          <w:sz w:val="28"/>
          <w:szCs w:val="28"/>
          <w:lang w:val="es-MX"/>
        </w:rPr>
        <w:t>4. Chế độ thông tin, báo cáo</w:t>
      </w:r>
    </w:p>
    <w:p w:rsidR="0062664B" w:rsidRPr="00CB179E" w:rsidRDefault="0062664B" w:rsidP="0062664B">
      <w:pPr>
        <w:spacing w:before="120" w:after="120" w:line="200" w:lineRule="atLeast"/>
        <w:ind w:firstLine="720"/>
        <w:jc w:val="both"/>
        <w:rPr>
          <w:rFonts w:ascii="Times New Roman" w:hAnsi="Times New Roman"/>
          <w:color w:val="000000" w:themeColor="text1"/>
          <w:sz w:val="28"/>
          <w:szCs w:val="28"/>
          <w:lang w:val="es-MX"/>
        </w:rPr>
      </w:pPr>
      <w:r w:rsidRPr="00CB179E">
        <w:rPr>
          <w:rFonts w:ascii="Times New Roman" w:hAnsi="Times New Roman"/>
          <w:color w:val="000000" w:themeColor="text1"/>
          <w:sz w:val="28"/>
          <w:szCs w:val="28"/>
          <w:lang w:val="es-MX"/>
        </w:rPr>
        <w:lastRenderedPageBreak/>
        <w:t>Định kỳ, các tổ chức thành viên và Ủy ban MTTQ Việt Nam các huyện, thị xã, thành phố t</w:t>
      </w:r>
      <w:r w:rsidRPr="00CB179E">
        <w:rPr>
          <w:rFonts w:ascii="Times New Roman" w:hAnsi="Times New Roman"/>
          <w:color w:val="000000" w:themeColor="text1"/>
          <w:sz w:val="28"/>
          <w:szCs w:val="28"/>
          <w:lang w:val="vi-VN"/>
        </w:rPr>
        <w:t xml:space="preserve">hực hiện nghiêm chế độ thông tin, báo cáo, định kỳ 6 tháng (trước ngày 15/6), </w:t>
      </w:r>
      <w:r w:rsidRPr="00CB179E">
        <w:rPr>
          <w:rFonts w:ascii="Times New Roman" w:hAnsi="Times New Roman"/>
          <w:color w:val="000000" w:themeColor="text1"/>
          <w:sz w:val="28"/>
          <w:szCs w:val="28"/>
          <w:lang w:val="es-MX"/>
        </w:rPr>
        <w:t xml:space="preserve">báo cáo </w:t>
      </w:r>
      <w:r w:rsidRPr="00CB179E">
        <w:rPr>
          <w:rFonts w:ascii="Times New Roman" w:hAnsi="Times New Roman"/>
          <w:color w:val="000000" w:themeColor="text1"/>
          <w:sz w:val="28"/>
          <w:szCs w:val="28"/>
          <w:lang w:val="vi-VN"/>
        </w:rPr>
        <w:t xml:space="preserve">năm (trước ngày </w:t>
      </w:r>
      <w:r w:rsidRPr="00CB179E">
        <w:rPr>
          <w:rFonts w:ascii="Times New Roman" w:hAnsi="Times New Roman"/>
          <w:color w:val="000000" w:themeColor="text1"/>
          <w:sz w:val="28"/>
          <w:szCs w:val="28"/>
          <w:lang w:val="es-MX"/>
        </w:rPr>
        <w:t>15</w:t>
      </w:r>
      <w:r w:rsidRPr="00CB179E">
        <w:rPr>
          <w:rFonts w:ascii="Times New Roman" w:hAnsi="Times New Roman"/>
          <w:color w:val="000000" w:themeColor="text1"/>
          <w:sz w:val="28"/>
          <w:szCs w:val="28"/>
          <w:lang w:val="vi-VN"/>
        </w:rPr>
        <w:t xml:space="preserve">/12) </w:t>
      </w:r>
      <w:r w:rsidRPr="00CB179E">
        <w:rPr>
          <w:rFonts w:ascii="Times New Roman" w:hAnsi="Times New Roman"/>
          <w:color w:val="000000" w:themeColor="text1"/>
          <w:sz w:val="28"/>
          <w:szCs w:val="28"/>
          <w:lang w:val="es-MX"/>
        </w:rPr>
        <w:t xml:space="preserve">và gửi </w:t>
      </w:r>
      <w:r w:rsidRPr="00CB179E">
        <w:rPr>
          <w:rFonts w:ascii="Times New Roman" w:hAnsi="Times New Roman"/>
          <w:color w:val="000000" w:themeColor="text1"/>
          <w:sz w:val="28"/>
          <w:szCs w:val="28"/>
          <w:lang w:val="vi-VN"/>
        </w:rPr>
        <w:t xml:space="preserve">về </w:t>
      </w:r>
      <w:r w:rsidRPr="00CB179E">
        <w:rPr>
          <w:rFonts w:ascii="Times New Roman" w:hAnsi="Times New Roman"/>
          <w:color w:val="000000" w:themeColor="text1"/>
          <w:sz w:val="28"/>
          <w:szCs w:val="28"/>
          <w:lang w:val="es-MX"/>
        </w:rPr>
        <w:t>Ban Thường trực Ủy ban MTTQ Việt Nam tỉnh (qua Ban Dân chủ - Pháp luật và Tuyên giáo)</w:t>
      </w:r>
      <w:r w:rsidRPr="00CB179E">
        <w:rPr>
          <w:rFonts w:ascii="Times New Roman" w:hAnsi="Times New Roman"/>
          <w:color w:val="000000" w:themeColor="text1"/>
          <w:sz w:val="28"/>
          <w:szCs w:val="28"/>
        </w:rPr>
        <w:t xml:space="preserve"> và địa chỉ email: </w:t>
      </w:r>
      <w:r w:rsidRPr="00CB179E">
        <w:rPr>
          <w:rFonts w:ascii="Times New Roman" w:hAnsi="Times New Roman"/>
          <w:b/>
          <w:color w:val="000000" w:themeColor="text1"/>
          <w:sz w:val="28"/>
          <w:szCs w:val="28"/>
        </w:rPr>
        <w:t>dcpltv@gmail.com</w:t>
      </w:r>
      <w:r w:rsidRPr="00CB179E">
        <w:rPr>
          <w:rFonts w:ascii="Times New Roman" w:hAnsi="Times New Roman"/>
          <w:color w:val="000000" w:themeColor="text1"/>
          <w:sz w:val="28"/>
          <w:szCs w:val="28"/>
          <w:lang w:val="es-MX"/>
        </w:rPr>
        <w:t xml:space="preserve"> để tổng hợp, xây dựng báo cáo của </w:t>
      </w:r>
      <w:r w:rsidRPr="00CB179E">
        <w:rPr>
          <w:rFonts w:ascii="Times New Roman" w:hAnsi="Times New Roman"/>
          <w:color w:val="000000" w:themeColor="text1"/>
          <w:sz w:val="28"/>
          <w:szCs w:val="28"/>
          <w:lang w:val="vi-VN"/>
        </w:rPr>
        <w:t>Ban Thường trực Ủy ban MTTQ</w:t>
      </w:r>
      <w:r w:rsidRPr="00CB179E">
        <w:rPr>
          <w:rFonts w:ascii="Times New Roman" w:hAnsi="Times New Roman"/>
          <w:color w:val="000000" w:themeColor="text1"/>
          <w:sz w:val="28"/>
          <w:szCs w:val="28"/>
          <w:lang w:val="es-MX"/>
        </w:rPr>
        <w:t xml:space="preserve"> Việt Nam tỉnh gửi các cơ quan, tổ chức theo quy định.</w:t>
      </w:r>
    </w:p>
    <w:p w:rsidR="0062664B" w:rsidRPr="00CB179E" w:rsidRDefault="0062664B" w:rsidP="0062664B">
      <w:pPr>
        <w:spacing w:before="120" w:after="120" w:line="200" w:lineRule="atLeast"/>
        <w:ind w:firstLine="720"/>
        <w:jc w:val="both"/>
        <w:rPr>
          <w:rFonts w:ascii="Times New Roman" w:hAnsi="Times New Roman"/>
          <w:color w:val="000000" w:themeColor="text1"/>
          <w:spacing w:val="-4"/>
          <w:sz w:val="28"/>
          <w:szCs w:val="28"/>
          <w:lang w:val="es-MX"/>
        </w:rPr>
      </w:pPr>
      <w:r w:rsidRPr="00CB179E">
        <w:rPr>
          <w:rFonts w:ascii="Times New Roman" w:hAnsi="Times New Roman"/>
          <w:color w:val="000000" w:themeColor="text1"/>
          <w:spacing w:val="-4"/>
          <w:sz w:val="28"/>
          <w:szCs w:val="28"/>
          <w:lang w:val="es-MX"/>
        </w:rPr>
        <w:t>Trên đây là kế hoạch thực hiện công tác PCTN,TC năm 2022 của Ban Thường trực Ủy ban MTTQ Việt Nam tỉnh. Đề nghị các tổ chức thành viên của MTTQ Việt Nam tỉnh, Ủy ban MTTQ Việt Nam các huyện, thị xã, thành phố và các phòng, ban của cơ quan triển khai thực hiện kế hoạch này./.</w:t>
      </w:r>
    </w:p>
    <w:p w:rsidR="0062664B" w:rsidRPr="00CB179E" w:rsidRDefault="0062664B" w:rsidP="0062664B">
      <w:pPr>
        <w:spacing w:before="60" w:after="60" w:line="240" w:lineRule="auto"/>
        <w:ind w:firstLine="720"/>
        <w:jc w:val="both"/>
        <w:rPr>
          <w:rFonts w:ascii="Times New Roman" w:hAnsi="Times New Roman"/>
          <w:color w:val="000000" w:themeColor="text1"/>
          <w:spacing w:val="-4"/>
          <w:sz w:val="28"/>
          <w:szCs w:val="28"/>
          <w:lang w:val="es-MX"/>
        </w:rPr>
      </w:pPr>
    </w:p>
    <w:tbl>
      <w:tblPr>
        <w:tblW w:w="9889" w:type="dxa"/>
        <w:jc w:val="center"/>
        <w:tblLook w:val="04A0" w:firstRow="1" w:lastRow="0" w:firstColumn="1" w:lastColumn="0" w:noHBand="0" w:noVBand="1"/>
      </w:tblPr>
      <w:tblGrid>
        <w:gridCol w:w="6055"/>
        <w:gridCol w:w="3834"/>
      </w:tblGrid>
      <w:tr w:rsidR="0062664B" w:rsidRPr="00CB179E" w:rsidTr="00F428D3">
        <w:trPr>
          <w:jc w:val="center"/>
        </w:trPr>
        <w:tc>
          <w:tcPr>
            <w:tcW w:w="6055" w:type="dxa"/>
            <w:hideMark/>
          </w:tcPr>
          <w:p w:rsidR="0062664B" w:rsidRPr="00CB179E" w:rsidRDefault="0062664B" w:rsidP="00F428D3">
            <w:pPr>
              <w:spacing w:after="0" w:line="256" w:lineRule="auto"/>
              <w:ind w:firstLine="142"/>
              <w:jc w:val="both"/>
              <w:rPr>
                <w:rFonts w:ascii="Times New Roman" w:hAnsi="Times New Roman"/>
                <w:b/>
                <w:i/>
                <w:color w:val="000000" w:themeColor="text1"/>
                <w:sz w:val="24"/>
                <w:szCs w:val="24"/>
                <w:lang w:val="it-IT"/>
              </w:rPr>
            </w:pPr>
            <w:r w:rsidRPr="00CB179E">
              <w:rPr>
                <w:rFonts w:ascii="Times New Roman" w:hAnsi="Times New Roman"/>
                <w:b/>
                <w:i/>
                <w:color w:val="000000" w:themeColor="text1"/>
                <w:sz w:val="24"/>
                <w:szCs w:val="24"/>
                <w:lang w:val="it-IT"/>
              </w:rPr>
              <w:t>Nơi nhận:</w:t>
            </w:r>
          </w:p>
          <w:p w:rsidR="0062664B" w:rsidRPr="00CB179E" w:rsidRDefault="0062664B" w:rsidP="00F428D3">
            <w:pPr>
              <w:spacing w:after="0" w:line="240" w:lineRule="auto"/>
              <w:ind w:firstLine="142"/>
              <w:jc w:val="both"/>
              <w:rPr>
                <w:rFonts w:ascii="Times New Roman" w:hAnsi="Times New Roman"/>
                <w:color w:val="000000" w:themeColor="text1"/>
                <w:spacing w:val="-8"/>
                <w:lang w:val="it-IT"/>
              </w:rPr>
            </w:pPr>
            <w:r w:rsidRPr="00CB179E">
              <w:rPr>
                <w:rFonts w:ascii="Times New Roman" w:hAnsi="Times New Roman"/>
                <w:color w:val="000000" w:themeColor="text1"/>
                <w:spacing w:val="-8"/>
                <w:lang w:val="it-IT"/>
              </w:rPr>
              <w:t>- Thường trực Tỉnh ủy;</w:t>
            </w:r>
          </w:p>
          <w:p w:rsidR="0062664B" w:rsidRPr="00CB179E" w:rsidRDefault="0062664B" w:rsidP="00F428D3">
            <w:pPr>
              <w:spacing w:after="0" w:line="240" w:lineRule="auto"/>
              <w:ind w:firstLine="142"/>
              <w:jc w:val="both"/>
              <w:rPr>
                <w:rFonts w:ascii="Times New Roman" w:hAnsi="Times New Roman"/>
                <w:color w:val="000000" w:themeColor="text1"/>
                <w:spacing w:val="-8"/>
                <w:lang w:val="it-IT"/>
              </w:rPr>
            </w:pPr>
            <w:r w:rsidRPr="00CB179E">
              <w:rPr>
                <w:rFonts w:ascii="Times New Roman" w:hAnsi="Times New Roman"/>
                <w:color w:val="000000" w:themeColor="text1"/>
                <w:spacing w:val="-8"/>
                <w:lang w:val="it-IT"/>
              </w:rPr>
              <w:t>- HĐND, UBND tỉnh;</w:t>
            </w:r>
          </w:p>
          <w:p w:rsidR="0062664B" w:rsidRPr="00CB179E" w:rsidRDefault="0062664B" w:rsidP="00F428D3">
            <w:pPr>
              <w:spacing w:after="0" w:line="240" w:lineRule="auto"/>
              <w:ind w:firstLine="142"/>
              <w:jc w:val="both"/>
              <w:rPr>
                <w:rFonts w:ascii="Times New Roman" w:hAnsi="Times New Roman"/>
                <w:color w:val="000000" w:themeColor="text1"/>
                <w:lang w:val="it-IT"/>
              </w:rPr>
            </w:pPr>
            <w:r w:rsidRPr="00CB179E">
              <w:rPr>
                <w:rFonts w:ascii="Times New Roman" w:hAnsi="Times New Roman"/>
                <w:color w:val="000000" w:themeColor="text1"/>
                <w:spacing w:val="-8"/>
                <w:lang w:val="it-IT"/>
              </w:rPr>
              <w:t xml:space="preserve">- </w:t>
            </w:r>
            <w:r w:rsidRPr="00CB179E">
              <w:rPr>
                <w:rFonts w:ascii="Times New Roman" w:hAnsi="Times New Roman"/>
                <w:color w:val="000000" w:themeColor="text1"/>
                <w:lang w:val="it-IT"/>
              </w:rPr>
              <w:t>Ban Tổ chức, Ban Nội chính Tỉnh ủy;</w:t>
            </w:r>
          </w:p>
          <w:p w:rsidR="0062664B" w:rsidRPr="00CB179E" w:rsidRDefault="0062664B" w:rsidP="00F428D3">
            <w:pPr>
              <w:spacing w:after="0" w:line="240" w:lineRule="auto"/>
              <w:ind w:firstLine="142"/>
              <w:jc w:val="both"/>
              <w:rPr>
                <w:rFonts w:ascii="Times New Roman" w:hAnsi="Times New Roman"/>
                <w:color w:val="000000" w:themeColor="text1"/>
                <w:lang w:val="it-IT"/>
              </w:rPr>
            </w:pPr>
            <w:r w:rsidRPr="00CB179E">
              <w:rPr>
                <w:rFonts w:ascii="Times New Roman" w:hAnsi="Times New Roman"/>
                <w:color w:val="000000" w:themeColor="text1"/>
                <w:lang w:val="it-IT"/>
              </w:rPr>
              <w:t>- Ban Tuyên giáo, Ban Dân vận Tỉnh ủy;</w:t>
            </w:r>
          </w:p>
          <w:p w:rsidR="0062664B" w:rsidRPr="00CB179E" w:rsidRDefault="0062664B" w:rsidP="00F428D3">
            <w:pPr>
              <w:spacing w:after="0" w:line="240" w:lineRule="auto"/>
              <w:ind w:firstLine="142"/>
              <w:jc w:val="both"/>
              <w:rPr>
                <w:rFonts w:ascii="Times New Roman" w:hAnsi="Times New Roman"/>
                <w:color w:val="000000" w:themeColor="text1"/>
                <w:lang w:val="it-IT"/>
              </w:rPr>
            </w:pPr>
            <w:r w:rsidRPr="00CB179E">
              <w:rPr>
                <w:rFonts w:ascii="Times New Roman" w:hAnsi="Times New Roman"/>
                <w:color w:val="000000" w:themeColor="text1"/>
                <w:lang w:val="it-IT"/>
              </w:rPr>
              <w:t>- Ủy ban Kiểm tra Tỉnh ủy;</w:t>
            </w:r>
          </w:p>
          <w:p w:rsidR="0062664B" w:rsidRPr="00CB179E" w:rsidRDefault="0062664B" w:rsidP="00F428D3">
            <w:pPr>
              <w:spacing w:after="0" w:line="240" w:lineRule="auto"/>
              <w:ind w:firstLine="142"/>
              <w:jc w:val="both"/>
              <w:rPr>
                <w:rFonts w:ascii="Times New Roman" w:hAnsi="Times New Roman"/>
                <w:color w:val="000000" w:themeColor="text1"/>
                <w:spacing w:val="-8"/>
                <w:lang w:val="it-IT"/>
              </w:rPr>
            </w:pPr>
            <w:r w:rsidRPr="00CB179E">
              <w:rPr>
                <w:rFonts w:ascii="Times New Roman" w:hAnsi="Times New Roman"/>
                <w:color w:val="000000" w:themeColor="text1"/>
                <w:spacing w:val="-8"/>
                <w:lang w:val="it-IT"/>
              </w:rPr>
              <w:t>- Văn phòng Đoàn đại biểu Quốc hội;</w:t>
            </w:r>
          </w:p>
          <w:p w:rsidR="0062664B" w:rsidRPr="00CB179E" w:rsidRDefault="0062664B" w:rsidP="00F428D3">
            <w:pPr>
              <w:spacing w:after="0" w:line="240" w:lineRule="auto"/>
              <w:ind w:firstLine="142"/>
              <w:jc w:val="both"/>
              <w:rPr>
                <w:rFonts w:ascii="Times New Roman" w:hAnsi="Times New Roman"/>
                <w:color w:val="000000" w:themeColor="text1"/>
                <w:spacing w:val="-8"/>
                <w:lang w:val="it-IT"/>
              </w:rPr>
            </w:pPr>
            <w:r w:rsidRPr="00CB179E">
              <w:rPr>
                <w:rFonts w:ascii="Times New Roman" w:hAnsi="Times New Roman"/>
                <w:color w:val="000000" w:themeColor="text1"/>
                <w:spacing w:val="-8"/>
                <w:lang w:val="it-IT"/>
              </w:rPr>
              <w:t>- Ban chỉ đạo PCTN tỉnh;</w:t>
            </w:r>
          </w:p>
          <w:p w:rsidR="0062664B" w:rsidRPr="00CB179E" w:rsidRDefault="0062664B" w:rsidP="00F428D3">
            <w:pPr>
              <w:spacing w:after="0" w:line="240" w:lineRule="auto"/>
              <w:ind w:firstLine="142"/>
              <w:jc w:val="both"/>
              <w:rPr>
                <w:rFonts w:ascii="Times New Roman" w:hAnsi="Times New Roman"/>
                <w:color w:val="000000" w:themeColor="text1"/>
                <w:spacing w:val="-8"/>
                <w:lang w:val="it-IT"/>
              </w:rPr>
            </w:pPr>
            <w:r w:rsidRPr="00CB179E">
              <w:rPr>
                <w:rFonts w:ascii="Times New Roman" w:hAnsi="Times New Roman"/>
                <w:color w:val="000000" w:themeColor="text1"/>
                <w:spacing w:val="-8"/>
                <w:lang w:val="it-IT"/>
              </w:rPr>
              <w:t>- Đảng đoàn, Ban Thường trực MTTQVN tỉnh;</w:t>
            </w:r>
          </w:p>
          <w:p w:rsidR="0062664B" w:rsidRPr="00CB179E" w:rsidRDefault="0062664B" w:rsidP="00F428D3">
            <w:pPr>
              <w:spacing w:after="0" w:line="240" w:lineRule="auto"/>
              <w:ind w:firstLine="142"/>
              <w:jc w:val="both"/>
              <w:rPr>
                <w:rFonts w:ascii="Times New Roman" w:hAnsi="Times New Roman"/>
                <w:color w:val="000000" w:themeColor="text1"/>
                <w:spacing w:val="-8"/>
                <w:lang w:val="it-IT"/>
              </w:rPr>
            </w:pPr>
            <w:r w:rsidRPr="00CB179E">
              <w:rPr>
                <w:rFonts w:ascii="Times New Roman" w:hAnsi="Times New Roman"/>
                <w:color w:val="000000" w:themeColor="text1"/>
                <w:spacing w:val="-8"/>
                <w:lang w:val="it-IT"/>
              </w:rPr>
              <w:t>- Các tổ chức thành viên Mặt trận tỉnh;</w:t>
            </w:r>
          </w:p>
          <w:p w:rsidR="0062664B" w:rsidRPr="00CB179E" w:rsidRDefault="0062664B" w:rsidP="00F428D3">
            <w:pPr>
              <w:spacing w:after="0" w:line="240" w:lineRule="auto"/>
              <w:ind w:firstLine="142"/>
              <w:jc w:val="both"/>
              <w:rPr>
                <w:rFonts w:ascii="Times New Roman" w:hAnsi="Times New Roman"/>
                <w:color w:val="000000" w:themeColor="text1"/>
                <w:spacing w:val="-8"/>
                <w:lang w:val="it-IT"/>
              </w:rPr>
            </w:pPr>
            <w:r w:rsidRPr="00CB179E">
              <w:rPr>
                <w:rFonts w:ascii="Times New Roman" w:hAnsi="Times New Roman"/>
                <w:color w:val="000000" w:themeColor="text1"/>
                <w:spacing w:val="-8"/>
                <w:lang w:val="it-IT"/>
              </w:rPr>
              <w:t>- Các vị ủy viên Ủy ban MTTQVN tỉnh;</w:t>
            </w:r>
          </w:p>
          <w:p w:rsidR="0062664B" w:rsidRPr="00CB179E" w:rsidRDefault="0062664B" w:rsidP="00F428D3">
            <w:pPr>
              <w:spacing w:after="0" w:line="240" w:lineRule="auto"/>
              <w:ind w:firstLine="142"/>
              <w:jc w:val="both"/>
              <w:rPr>
                <w:rFonts w:ascii="Times New Roman" w:hAnsi="Times New Roman"/>
                <w:color w:val="000000" w:themeColor="text1"/>
                <w:spacing w:val="-8"/>
                <w:lang w:val="it-IT"/>
              </w:rPr>
            </w:pPr>
            <w:r w:rsidRPr="00CB179E">
              <w:rPr>
                <w:rFonts w:ascii="Times New Roman" w:hAnsi="Times New Roman"/>
                <w:color w:val="000000" w:themeColor="text1"/>
                <w:spacing w:val="-8"/>
                <w:lang w:val="it-IT"/>
              </w:rPr>
              <w:t>- Ban Thường trực UBMTTQVN các huyện, TX, TP;</w:t>
            </w:r>
          </w:p>
          <w:p w:rsidR="0062664B" w:rsidRPr="00CB179E" w:rsidRDefault="0062664B" w:rsidP="00F428D3">
            <w:pPr>
              <w:spacing w:after="0" w:line="240" w:lineRule="auto"/>
              <w:ind w:firstLine="142"/>
              <w:jc w:val="both"/>
              <w:rPr>
                <w:rFonts w:ascii="Times New Roman" w:hAnsi="Times New Roman"/>
                <w:color w:val="000000" w:themeColor="text1"/>
                <w:spacing w:val="-8"/>
                <w:lang w:val="it-IT"/>
              </w:rPr>
            </w:pPr>
            <w:r w:rsidRPr="00CB179E">
              <w:rPr>
                <w:rFonts w:ascii="Times New Roman" w:hAnsi="Times New Roman"/>
                <w:color w:val="000000" w:themeColor="text1"/>
                <w:spacing w:val="-8"/>
                <w:lang w:val="it-IT"/>
              </w:rPr>
              <w:t>- Các ban của cơ quan Ủy ban MTTQVN tỉnh;</w:t>
            </w:r>
          </w:p>
          <w:p w:rsidR="0062664B" w:rsidRPr="00CB179E" w:rsidRDefault="0062664B" w:rsidP="00F428D3">
            <w:pPr>
              <w:spacing w:after="0" w:line="240" w:lineRule="auto"/>
              <w:ind w:firstLine="142"/>
              <w:jc w:val="both"/>
              <w:rPr>
                <w:rFonts w:ascii="Times New Roman" w:hAnsi="Times New Roman"/>
                <w:color w:val="000000" w:themeColor="text1"/>
                <w:spacing w:val="-8"/>
                <w:sz w:val="24"/>
                <w:szCs w:val="24"/>
                <w:lang w:val="it-IT"/>
              </w:rPr>
            </w:pPr>
            <w:r w:rsidRPr="00CB179E">
              <w:rPr>
                <w:rFonts w:ascii="Times New Roman" w:hAnsi="Times New Roman"/>
                <w:color w:val="000000" w:themeColor="text1"/>
                <w:spacing w:val="-8"/>
                <w:lang w:val="it-IT"/>
              </w:rPr>
              <w:t>- Lưu: VT, Ban DCPL&amp;TG.</w:t>
            </w:r>
          </w:p>
        </w:tc>
        <w:tc>
          <w:tcPr>
            <w:tcW w:w="3834" w:type="dxa"/>
          </w:tcPr>
          <w:p w:rsidR="0062664B" w:rsidRPr="00CB179E" w:rsidRDefault="0062664B" w:rsidP="00F428D3">
            <w:pPr>
              <w:spacing w:after="0" w:line="240" w:lineRule="auto"/>
              <w:jc w:val="center"/>
              <w:rPr>
                <w:rFonts w:ascii="Times New Roman" w:hAnsi="Times New Roman"/>
                <w:color w:val="000000" w:themeColor="text1"/>
                <w:sz w:val="28"/>
                <w:szCs w:val="28"/>
                <w:lang w:val="it-IT"/>
              </w:rPr>
            </w:pPr>
            <w:r w:rsidRPr="00CB179E">
              <w:rPr>
                <w:rFonts w:ascii="Times New Roman" w:hAnsi="Times New Roman"/>
                <w:color w:val="000000" w:themeColor="text1"/>
                <w:sz w:val="28"/>
                <w:szCs w:val="28"/>
                <w:lang w:val="it-IT"/>
              </w:rPr>
              <w:t>TM. BAN THƯỜNG TRỰC</w:t>
            </w:r>
          </w:p>
          <w:p w:rsidR="0062664B" w:rsidRPr="00CB179E" w:rsidRDefault="0062664B" w:rsidP="00F428D3">
            <w:pPr>
              <w:spacing w:after="0" w:line="240" w:lineRule="auto"/>
              <w:jc w:val="center"/>
              <w:rPr>
                <w:rFonts w:ascii="Times New Roman" w:hAnsi="Times New Roman"/>
                <w:b/>
                <w:bCs/>
                <w:color w:val="000000" w:themeColor="text1"/>
                <w:spacing w:val="-10"/>
                <w:sz w:val="28"/>
                <w:szCs w:val="28"/>
                <w:lang w:val="it-IT"/>
              </w:rPr>
            </w:pPr>
            <w:r w:rsidRPr="00CB179E">
              <w:rPr>
                <w:rFonts w:ascii="Times New Roman" w:hAnsi="Times New Roman"/>
                <w:b/>
                <w:bCs/>
                <w:color w:val="000000" w:themeColor="text1"/>
                <w:spacing w:val="-10"/>
                <w:sz w:val="28"/>
                <w:szCs w:val="28"/>
                <w:lang w:val="it-IT"/>
              </w:rPr>
              <w:t xml:space="preserve">PHÓ CHỦ TỊCH </w:t>
            </w:r>
          </w:p>
          <w:p w:rsidR="0062664B" w:rsidRPr="00CB179E" w:rsidRDefault="0062664B" w:rsidP="00F428D3">
            <w:pPr>
              <w:spacing w:after="0" w:line="240" w:lineRule="auto"/>
              <w:ind w:firstLine="851"/>
              <w:rPr>
                <w:rFonts w:ascii="Times New Roman" w:hAnsi="Times New Roman"/>
                <w:b/>
                <w:bCs/>
                <w:color w:val="000000" w:themeColor="text1"/>
                <w:sz w:val="28"/>
                <w:szCs w:val="28"/>
                <w:lang w:val="it-IT"/>
              </w:rPr>
            </w:pPr>
          </w:p>
          <w:p w:rsidR="0062664B" w:rsidRPr="00CB179E" w:rsidRDefault="0062664B" w:rsidP="00F428D3">
            <w:pPr>
              <w:spacing w:after="0" w:line="240" w:lineRule="auto"/>
              <w:rPr>
                <w:rFonts w:ascii="Times New Roman" w:hAnsi="Times New Roman"/>
                <w:b/>
                <w:bCs/>
                <w:color w:val="000000" w:themeColor="text1"/>
                <w:sz w:val="28"/>
                <w:szCs w:val="28"/>
                <w:lang w:val="it-IT"/>
              </w:rPr>
            </w:pPr>
          </w:p>
          <w:p w:rsidR="0062664B" w:rsidRPr="00CB179E" w:rsidRDefault="0062664B" w:rsidP="00F428D3">
            <w:pPr>
              <w:spacing w:after="0" w:line="240" w:lineRule="auto"/>
              <w:ind w:firstLine="851"/>
              <w:rPr>
                <w:rFonts w:ascii="Times New Roman" w:hAnsi="Times New Roman"/>
                <w:b/>
                <w:bCs/>
                <w:color w:val="000000" w:themeColor="text1"/>
                <w:sz w:val="28"/>
                <w:szCs w:val="28"/>
                <w:lang w:val="it-IT"/>
              </w:rPr>
            </w:pPr>
          </w:p>
          <w:p w:rsidR="0062664B" w:rsidRPr="003A782C" w:rsidRDefault="003A782C" w:rsidP="00F428D3">
            <w:pPr>
              <w:spacing w:after="0" w:line="240" w:lineRule="auto"/>
              <w:ind w:firstLine="851"/>
              <w:rPr>
                <w:rFonts w:ascii="Times New Roman" w:hAnsi="Times New Roman"/>
                <w:bCs/>
                <w:i/>
                <w:color w:val="000000" w:themeColor="text1"/>
                <w:sz w:val="28"/>
                <w:szCs w:val="28"/>
                <w:lang w:val="it-IT"/>
              </w:rPr>
            </w:pPr>
            <w:bookmarkStart w:id="0" w:name="_GoBack"/>
            <w:r w:rsidRPr="003A782C">
              <w:rPr>
                <w:rFonts w:ascii="Times New Roman" w:hAnsi="Times New Roman"/>
                <w:bCs/>
                <w:i/>
                <w:color w:val="000000" w:themeColor="text1"/>
                <w:sz w:val="28"/>
                <w:szCs w:val="28"/>
                <w:lang w:val="it-IT"/>
              </w:rPr>
              <w:t xml:space="preserve">    (Đã ký) </w:t>
            </w:r>
          </w:p>
          <w:bookmarkEnd w:id="0"/>
          <w:p w:rsidR="0062664B" w:rsidRPr="00CB179E" w:rsidRDefault="0062664B" w:rsidP="00F428D3">
            <w:pPr>
              <w:spacing w:after="0" w:line="240" w:lineRule="auto"/>
              <w:ind w:firstLine="851"/>
              <w:rPr>
                <w:rFonts w:ascii="Times New Roman" w:hAnsi="Times New Roman"/>
                <w:b/>
                <w:bCs/>
                <w:color w:val="000000" w:themeColor="text1"/>
                <w:sz w:val="28"/>
                <w:szCs w:val="28"/>
                <w:lang w:val="it-IT"/>
              </w:rPr>
            </w:pPr>
          </w:p>
          <w:p w:rsidR="0062664B" w:rsidRPr="00CB179E" w:rsidRDefault="0062664B" w:rsidP="00F428D3">
            <w:pPr>
              <w:spacing w:after="0" w:line="240" w:lineRule="auto"/>
              <w:ind w:firstLine="851"/>
              <w:rPr>
                <w:rFonts w:ascii="Times New Roman" w:hAnsi="Times New Roman"/>
                <w:b/>
                <w:bCs/>
                <w:color w:val="000000" w:themeColor="text1"/>
                <w:sz w:val="28"/>
                <w:szCs w:val="28"/>
                <w:lang w:val="it-IT"/>
              </w:rPr>
            </w:pPr>
          </w:p>
          <w:p w:rsidR="0062664B" w:rsidRPr="00CB179E" w:rsidRDefault="0062664B" w:rsidP="00F428D3">
            <w:pPr>
              <w:spacing w:after="0" w:line="240" w:lineRule="auto"/>
              <w:jc w:val="center"/>
              <w:rPr>
                <w:rFonts w:ascii="Times New Roman" w:hAnsi="Times New Roman"/>
                <w:b/>
                <w:bCs/>
                <w:color w:val="000000" w:themeColor="text1"/>
                <w:sz w:val="28"/>
                <w:szCs w:val="28"/>
                <w:lang w:val="it-IT"/>
              </w:rPr>
            </w:pPr>
            <w:r w:rsidRPr="00CB179E">
              <w:rPr>
                <w:rFonts w:ascii="Times New Roman" w:hAnsi="Times New Roman"/>
                <w:b/>
                <w:bCs/>
                <w:color w:val="000000" w:themeColor="text1"/>
                <w:sz w:val="28"/>
                <w:szCs w:val="28"/>
                <w:lang w:val="it-IT"/>
              </w:rPr>
              <w:t xml:space="preserve">  Phạm Tiết Cường</w:t>
            </w:r>
          </w:p>
        </w:tc>
      </w:tr>
    </w:tbl>
    <w:p w:rsidR="0062664B" w:rsidRPr="00CB179E" w:rsidRDefault="0062664B" w:rsidP="0062664B">
      <w:pPr>
        <w:spacing w:before="60" w:after="60" w:line="240" w:lineRule="auto"/>
        <w:ind w:firstLine="720"/>
        <w:jc w:val="both"/>
        <w:rPr>
          <w:rFonts w:ascii="Times New Roman" w:hAnsi="Times New Roman"/>
          <w:color w:val="000000" w:themeColor="text1"/>
          <w:spacing w:val="-4"/>
          <w:sz w:val="28"/>
          <w:szCs w:val="28"/>
          <w:lang w:val="es-MX"/>
        </w:rPr>
      </w:pPr>
    </w:p>
    <w:p w:rsidR="0062664B" w:rsidRPr="00CB179E" w:rsidRDefault="0062664B" w:rsidP="0062664B">
      <w:pPr>
        <w:spacing w:after="0" w:line="320" w:lineRule="exact"/>
        <w:ind w:firstLine="851"/>
        <w:jc w:val="both"/>
        <w:rPr>
          <w:rFonts w:ascii="Times New Roman" w:hAnsi="Times New Roman"/>
          <w:color w:val="000000" w:themeColor="text1"/>
          <w:sz w:val="12"/>
          <w:szCs w:val="12"/>
          <w:lang w:val="es-MX"/>
        </w:rPr>
      </w:pPr>
    </w:p>
    <w:p w:rsidR="0062664B" w:rsidRPr="00CB179E" w:rsidRDefault="0062664B" w:rsidP="0062664B">
      <w:pPr>
        <w:spacing w:after="160" w:line="259" w:lineRule="auto"/>
        <w:rPr>
          <w:rFonts w:ascii="Times New Roman" w:hAnsi="Times New Roman"/>
          <w:color w:val="000000" w:themeColor="text1"/>
          <w:sz w:val="28"/>
        </w:rPr>
      </w:pPr>
    </w:p>
    <w:p w:rsidR="0062664B" w:rsidRPr="00CB179E" w:rsidRDefault="0062664B" w:rsidP="0062664B">
      <w:pPr>
        <w:spacing w:after="160" w:line="259" w:lineRule="auto"/>
        <w:rPr>
          <w:rFonts w:ascii="Times New Roman" w:hAnsi="Times New Roman"/>
          <w:color w:val="000000" w:themeColor="text1"/>
          <w:sz w:val="28"/>
        </w:rPr>
      </w:pPr>
    </w:p>
    <w:p w:rsidR="0062664B" w:rsidRPr="00CB179E" w:rsidRDefault="0062664B" w:rsidP="0062664B">
      <w:pPr>
        <w:spacing w:after="160" w:line="259" w:lineRule="auto"/>
        <w:rPr>
          <w:rFonts w:ascii="Times New Roman" w:hAnsi="Times New Roman"/>
          <w:color w:val="000000" w:themeColor="text1"/>
          <w:sz w:val="28"/>
        </w:rPr>
      </w:pPr>
    </w:p>
    <w:p w:rsidR="0062664B" w:rsidRPr="00CB179E" w:rsidRDefault="0062664B" w:rsidP="0062664B">
      <w:pPr>
        <w:spacing w:after="160" w:line="259" w:lineRule="auto"/>
        <w:rPr>
          <w:rFonts w:ascii="Times New Roman" w:hAnsi="Times New Roman"/>
          <w:color w:val="000000" w:themeColor="text1"/>
          <w:sz w:val="28"/>
        </w:rPr>
      </w:pPr>
    </w:p>
    <w:p w:rsidR="0062664B" w:rsidRPr="00CB179E" w:rsidRDefault="0062664B" w:rsidP="0062664B">
      <w:pPr>
        <w:spacing w:after="160" w:line="259" w:lineRule="auto"/>
        <w:rPr>
          <w:rFonts w:ascii="Times New Roman" w:hAnsi="Times New Roman"/>
          <w:color w:val="000000" w:themeColor="text1"/>
          <w:sz w:val="28"/>
        </w:rPr>
      </w:pPr>
    </w:p>
    <w:p w:rsidR="0062664B" w:rsidRPr="00CB179E" w:rsidRDefault="0062664B" w:rsidP="0062664B">
      <w:pPr>
        <w:spacing w:after="160" w:line="259" w:lineRule="auto"/>
        <w:rPr>
          <w:rFonts w:ascii="Times New Roman" w:hAnsi="Times New Roman"/>
          <w:color w:val="000000" w:themeColor="text1"/>
          <w:sz w:val="28"/>
        </w:rPr>
      </w:pPr>
    </w:p>
    <w:p w:rsidR="0062664B" w:rsidRPr="00CB179E" w:rsidRDefault="0062664B" w:rsidP="0062664B">
      <w:pPr>
        <w:spacing w:after="160" w:line="259" w:lineRule="auto"/>
        <w:rPr>
          <w:rFonts w:ascii="Times New Roman" w:hAnsi="Times New Roman"/>
          <w:color w:val="000000" w:themeColor="text1"/>
          <w:sz w:val="28"/>
        </w:rPr>
      </w:pPr>
    </w:p>
    <w:p w:rsidR="0062664B" w:rsidRPr="00CB179E" w:rsidRDefault="0062664B" w:rsidP="0062664B">
      <w:pPr>
        <w:rPr>
          <w:color w:val="000000" w:themeColor="text1"/>
        </w:rPr>
      </w:pPr>
    </w:p>
    <w:p w:rsidR="0062664B" w:rsidRPr="00CB179E" w:rsidRDefault="0062664B" w:rsidP="0062664B">
      <w:pPr>
        <w:rPr>
          <w:color w:val="000000" w:themeColor="text1"/>
        </w:rPr>
      </w:pPr>
    </w:p>
    <w:p w:rsidR="0062664B" w:rsidRPr="00CB179E" w:rsidRDefault="0062664B" w:rsidP="0062664B">
      <w:pPr>
        <w:rPr>
          <w:color w:val="000000" w:themeColor="text1"/>
        </w:rPr>
      </w:pPr>
    </w:p>
    <w:p w:rsidR="0062664B" w:rsidRPr="00CB179E" w:rsidRDefault="0062664B">
      <w:pPr>
        <w:rPr>
          <w:color w:val="000000" w:themeColor="text1"/>
        </w:rPr>
      </w:pPr>
    </w:p>
    <w:p w:rsidR="0062664B" w:rsidRPr="00CB179E" w:rsidRDefault="0062664B">
      <w:pPr>
        <w:rPr>
          <w:color w:val="000000" w:themeColor="text1"/>
        </w:rPr>
      </w:pPr>
    </w:p>
    <w:p w:rsidR="0062664B" w:rsidRPr="00CB179E" w:rsidRDefault="0062664B">
      <w:pPr>
        <w:rPr>
          <w:color w:val="000000" w:themeColor="text1"/>
        </w:rPr>
      </w:pPr>
    </w:p>
    <w:p w:rsidR="0062664B" w:rsidRPr="00CB179E" w:rsidRDefault="0062664B">
      <w:pPr>
        <w:rPr>
          <w:color w:val="000000" w:themeColor="text1"/>
        </w:rPr>
      </w:pPr>
    </w:p>
    <w:p w:rsidR="0062664B" w:rsidRPr="00CB179E" w:rsidRDefault="0062664B">
      <w:pPr>
        <w:rPr>
          <w:color w:val="000000" w:themeColor="text1"/>
        </w:rPr>
      </w:pPr>
    </w:p>
    <w:p w:rsidR="0062664B" w:rsidRPr="00CB179E" w:rsidRDefault="0062664B">
      <w:pPr>
        <w:rPr>
          <w:color w:val="000000" w:themeColor="text1"/>
        </w:rPr>
      </w:pPr>
    </w:p>
    <w:p w:rsidR="0062664B" w:rsidRPr="00CB179E" w:rsidRDefault="0062664B">
      <w:pPr>
        <w:rPr>
          <w:color w:val="000000" w:themeColor="text1"/>
        </w:rPr>
      </w:pPr>
    </w:p>
    <w:p w:rsidR="0062664B" w:rsidRPr="00CB179E" w:rsidRDefault="0062664B">
      <w:pPr>
        <w:rPr>
          <w:color w:val="000000" w:themeColor="text1"/>
        </w:rPr>
      </w:pPr>
    </w:p>
    <w:p w:rsidR="0062664B" w:rsidRPr="00CB179E" w:rsidRDefault="0062664B">
      <w:pPr>
        <w:rPr>
          <w:color w:val="000000" w:themeColor="text1"/>
        </w:rPr>
      </w:pPr>
    </w:p>
    <w:sectPr w:rsidR="0062664B" w:rsidRPr="00CB179E" w:rsidSect="00B62FA4">
      <w:footerReference w:type="default" r:id="rId6"/>
      <w:pgSz w:w="11907" w:h="16840" w:code="9"/>
      <w:pgMar w:top="1021" w:right="851" w:bottom="851" w:left="1701"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E9A" w:rsidRDefault="00252E9A">
      <w:pPr>
        <w:spacing w:after="0" w:line="240" w:lineRule="auto"/>
      </w:pPr>
      <w:r>
        <w:separator/>
      </w:r>
    </w:p>
  </w:endnote>
  <w:endnote w:type="continuationSeparator" w:id="0">
    <w:p w:rsidR="00252E9A" w:rsidRDefault="0025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DEF" w:rsidRDefault="00465BD4">
    <w:pPr>
      <w:pStyle w:val="Footer"/>
      <w:jc w:val="center"/>
    </w:pPr>
    <w:r>
      <w:fldChar w:fldCharType="begin"/>
    </w:r>
    <w:r>
      <w:instrText xml:space="preserve"> PAGE   \* MERGEFORMAT </w:instrText>
    </w:r>
    <w:r>
      <w:fldChar w:fldCharType="separate"/>
    </w:r>
    <w:r w:rsidR="00270053">
      <w:rPr>
        <w:noProof/>
      </w:rPr>
      <w:t>9</w:t>
    </w:r>
    <w:r>
      <w:fldChar w:fldCharType="end"/>
    </w:r>
  </w:p>
  <w:p w:rsidR="00C55DEF" w:rsidRDefault="00252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E9A" w:rsidRDefault="00252E9A">
      <w:pPr>
        <w:spacing w:after="0" w:line="240" w:lineRule="auto"/>
      </w:pPr>
      <w:r>
        <w:separator/>
      </w:r>
    </w:p>
  </w:footnote>
  <w:footnote w:type="continuationSeparator" w:id="0">
    <w:p w:rsidR="00252E9A" w:rsidRDefault="00252E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D4"/>
    <w:rsid w:val="00013890"/>
    <w:rsid w:val="000608C6"/>
    <w:rsid w:val="0010244B"/>
    <w:rsid w:val="00145AF0"/>
    <w:rsid w:val="001B2D53"/>
    <w:rsid w:val="001F57E1"/>
    <w:rsid w:val="00252E9A"/>
    <w:rsid w:val="00270053"/>
    <w:rsid w:val="00286764"/>
    <w:rsid w:val="00325BF8"/>
    <w:rsid w:val="003A782C"/>
    <w:rsid w:val="003B01F1"/>
    <w:rsid w:val="004563B7"/>
    <w:rsid w:val="00465BD4"/>
    <w:rsid w:val="004B33A7"/>
    <w:rsid w:val="004E1B46"/>
    <w:rsid w:val="004F5BEA"/>
    <w:rsid w:val="00517861"/>
    <w:rsid w:val="00522C03"/>
    <w:rsid w:val="00533585"/>
    <w:rsid w:val="00585A73"/>
    <w:rsid w:val="005C79D6"/>
    <w:rsid w:val="005D27E1"/>
    <w:rsid w:val="005E7B6B"/>
    <w:rsid w:val="00604D66"/>
    <w:rsid w:val="0062509D"/>
    <w:rsid w:val="0062664B"/>
    <w:rsid w:val="006B0CFC"/>
    <w:rsid w:val="00784B20"/>
    <w:rsid w:val="0082171E"/>
    <w:rsid w:val="00835AD6"/>
    <w:rsid w:val="008C1D32"/>
    <w:rsid w:val="008E189A"/>
    <w:rsid w:val="008F7796"/>
    <w:rsid w:val="00942B72"/>
    <w:rsid w:val="00957445"/>
    <w:rsid w:val="00A21901"/>
    <w:rsid w:val="00A81A26"/>
    <w:rsid w:val="00AF5A4A"/>
    <w:rsid w:val="00B05F37"/>
    <w:rsid w:val="00B5067B"/>
    <w:rsid w:val="00B62FA4"/>
    <w:rsid w:val="00C67981"/>
    <w:rsid w:val="00C82B75"/>
    <w:rsid w:val="00CB179E"/>
    <w:rsid w:val="00CF7AE5"/>
    <w:rsid w:val="00D2239B"/>
    <w:rsid w:val="00D5685D"/>
    <w:rsid w:val="00E3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A408"/>
  <w15:docId w15:val="{7BF70873-E516-4A44-8628-C585E1B4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65BD4"/>
    <w:pPr>
      <w:tabs>
        <w:tab w:val="center" w:pos="4680"/>
        <w:tab w:val="right" w:pos="9360"/>
      </w:tabs>
    </w:pPr>
  </w:style>
  <w:style w:type="character" w:customStyle="1" w:styleId="FooterChar">
    <w:name w:val="Footer Char"/>
    <w:link w:val="Footer"/>
    <w:uiPriority w:val="99"/>
    <w:semiHidden/>
    <w:rsid w:val="00465BD4"/>
    <w:rPr>
      <w:sz w:val="22"/>
      <w:szCs w:val="22"/>
    </w:rPr>
  </w:style>
  <w:style w:type="character" w:styleId="Hyperlink">
    <w:name w:val="Hyperlink"/>
    <w:uiPriority w:val="99"/>
    <w:unhideWhenUsed/>
    <w:rsid w:val="00957445"/>
    <w:rPr>
      <w:color w:val="0000FF"/>
      <w:u w:val="single"/>
    </w:rPr>
  </w:style>
  <w:style w:type="paragraph" w:styleId="BalloonText">
    <w:name w:val="Balloon Text"/>
    <w:basedOn w:val="Normal"/>
    <w:link w:val="BalloonTextChar"/>
    <w:uiPriority w:val="99"/>
    <w:semiHidden/>
    <w:unhideWhenUsed/>
    <w:rsid w:val="00CB1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3017</Words>
  <Characters>17200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cp:lastPrinted>2022-03-10T03:32:00Z</cp:lastPrinted>
  <dcterms:created xsi:type="dcterms:W3CDTF">2022-03-12T08:48:00Z</dcterms:created>
  <dcterms:modified xsi:type="dcterms:W3CDTF">2022-03-12T08:50:00Z</dcterms:modified>
</cp:coreProperties>
</file>